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3C" w:rsidRDefault="00A67D3C">
      <w:pPr>
        <w:overflowPunct w:val="0"/>
        <w:jc w:val="center"/>
        <w:rPr>
          <w:rFonts w:cs="Times New Roman"/>
          <w:sz w:val="40"/>
          <w:szCs w:val="40"/>
        </w:rPr>
      </w:pPr>
      <w:r>
        <w:rPr>
          <w:rFonts w:hint="eastAsia"/>
          <w:w w:val="99"/>
          <w:kern w:val="0"/>
          <w:sz w:val="40"/>
          <w:szCs w:val="40"/>
        </w:rPr>
        <w:t>多古町宅地開発事業施設整備基</w:t>
      </w:r>
      <w:r>
        <w:rPr>
          <w:rFonts w:hint="eastAsia"/>
          <w:spacing w:val="31"/>
          <w:w w:val="99"/>
          <w:kern w:val="0"/>
          <w:sz w:val="40"/>
          <w:szCs w:val="40"/>
        </w:rPr>
        <w:t>準</w:t>
      </w:r>
    </w:p>
    <w:p w:rsidR="00A67D3C" w:rsidRDefault="00A67D3C">
      <w:pPr>
        <w:overflowPunct w:val="0"/>
        <w:rPr>
          <w:rFonts w:cs="Times New Roman"/>
        </w:rPr>
      </w:pPr>
    </w:p>
    <w:p w:rsidR="00A67D3C" w:rsidRDefault="00A67D3C">
      <w:pPr>
        <w:overflowPunct w:val="0"/>
        <w:rPr>
          <w:rFonts w:cs="Times New Roman"/>
        </w:rPr>
      </w:pPr>
    </w:p>
    <w:p w:rsidR="00A67D3C" w:rsidRDefault="00A67D3C">
      <w:pPr>
        <w:overflowPunct w:val="0"/>
        <w:spacing w:line="300" w:lineRule="auto"/>
        <w:rPr>
          <w:rFonts w:cs="Times New Roman"/>
        </w:rPr>
      </w:pPr>
      <w:r>
        <w:rPr>
          <w:rFonts w:hint="eastAsia"/>
        </w:rPr>
        <w:t xml:space="preserve">⒈　</w:t>
      </w:r>
      <w:r>
        <w:rPr>
          <w:rFonts w:hint="eastAsia"/>
          <w:spacing w:val="176"/>
          <w:kern w:val="0"/>
        </w:rPr>
        <w:t>街</w:t>
      </w:r>
      <w:r>
        <w:rPr>
          <w:rFonts w:hint="eastAsia"/>
          <w:kern w:val="0"/>
        </w:rPr>
        <w:t>区</w:t>
      </w:r>
    </w:p>
    <w:p w:rsidR="00A67D3C" w:rsidRDefault="00A67D3C">
      <w:pPr>
        <w:overflowPunct w:val="0"/>
        <w:spacing w:line="300" w:lineRule="auto"/>
        <w:ind w:leftChars="100" w:left="386" w:hangingChars="100" w:hanging="193"/>
        <w:rPr>
          <w:rFonts w:cs="Times New Roman"/>
        </w:rPr>
      </w:pPr>
      <w:r>
        <w:rPr>
          <w:rFonts w:hint="eastAsia"/>
        </w:rPr>
        <w:t>①　街区は</w:t>
      </w:r>
      <w:r w:rsidR="003F61FA">
        <w:rPr>
          <w:rFonts w:hint="eastAsia"/>
        </w:rPr>
        <w:t>、</w:t>
      </w:r>
      <w:r>
        <w:rPr>
          <w:rFonts w:hint="eastAsia"/>
        </w:rPr>
        <w:t>幅員</w:t>
      </w:r>
      <w:r>
        <w:t>6</w:t>
      </w:r>
      <w:r>
        <w:rPr>
          <w:rFonts w:hint="eastAsia"/>
        </w:rPr>
        <w:t>メートル以上の道路（その周辺の状況により通行上支障がない場合は</w:t>
      </w:r>
      <w:r w:rsidR="003F61FA">
        <w:rPr>
          <w:rFonts w:hint="eastAsia"/>
        </w:rPr>
        <w:t>、</w:t>
      </w:r>
      <w:r>
        <w:rPr>
          <w:rFonts w:hint="eastAsia"/>
        </w:rPr>
        <w:t>幅員</w:t>
      </w:r>
      <w:r>
        <w:t>4</w:t>
      </w:r>
      <w:r>
        <w:rPr>
          <w:rFonts w:hint="eastAsia"/>
        </w:rPr>
        <w:t>メートル以上の道路）に接していなければならない。</w:t>
      </w:r>
    </w:p>
    <w:p w:rsidR="00A67D3C" w:rsidRDefault="00A67D3C">
      <w:pPr>
        <w:overflowPunct w:val="0"/>
        <w:spacing w:line="300" w:lineRule="auto"/>
        <w:ind w:leftChars="100" w:left="386" w:hangingChars="100" w:hanging="193"/>
        <w:rPr>
          <w:rFonts w:cs="Times New Roman"/>
        </w:rPr>
      </w:pPr>
      <w:r>
        <w:rPr>
          <w:rFonts w:hint="eastAsia"/>
        </w:rPr>
        <w:t>②　街区の規模は</w:t>
      </w:r>
      <w:r w:rsidR="003F61FA">
        <w:rPr>
          <w:rFonts w:hint="eastAsia"/>
        </w:rPr>
        <w:t>、</w:t>
      </w:r>
      <w:r>
        <w:rPr>
          <w:rFonts w:hint="eastAsia"/>
        </w:rPr>
        <w:t>土地の利用目的</w:t>
      </w:r>
      <w:r w:rsidR="003F61FA">
        <w:rPr>
          <w:rFonts w:hint="eastAsia"/>
        </w:rPr>
        <w:t>、</w:t>
      </w:r>
      <w:r>
        <w:rPr>
          <w:rFonts w:hint="eastAsia"/>
        </w:rPr>
        <w:t>地形</w:t>
      </w:r>
      <w:r w:rsidR="003F61FA">
        <w:rPr>
          <w:rFonts w:hint="eastAsia"/>
        </w:rPr>
        <w:t>、</w:t>
      </w:r>
      <w:r>
        <w:rPr>
          <w:rFonts w:hint="eastAsia"/>
        </w:rPr>
        <w:t>日照等を勘案して定めることとするが</w:t>
      </w:r>
      <w:r w:rsidR="003F61FA">
        <w:rPr>
          <w:rFonts w:hint="eastAsia"/>
        </w:rPr>
        <w:t>、</w:t>
      </w:r>
      <w:r>
        <w:rPr>
          <w:rFonts w:hint="eastAsia"/>
        </w:rPr>
        <w:t>住宅地については長辺</w:t>
      </w:r>
      <w:r>
        <w:t>80</w:t>
      </w:r>
      <w:r>
        <w:rPr>
          <w:rFonts w:hint="eastAsia"/>
        </w:rPr>
        <w:t>メートル以上</w:t>
      </w:r>
      <w:r>
        <w:t>120</w:t>
      </w:r>
      <w:r>
        <w:rPr>
          <w:rFonts w:hint="eastAsia"/>
        </w:rPr>
        <w:t>メートル以内</w:t>
      </w:r>
      <w:r w:rsidR="003F61FA">
        <w:rPr>
          <w:rFonts w:hint="eastAsia"/>
        </w:rPr>
        <w:t>、</w:t>
      </w:r>
      <w:r>
        <w:rPr>
          <w:rFonts w:hint="eastAsia"/>
        </w:rPr>
        <w:t>短辺</w:t>
      </w:r>
      <w:r>
        <w:t>30</w:t>
      </w:r>
      <w:r>
        <w:rPr>
          <w:rFonts w:hint="eastAsia"/>
        </w:rPr>
        <w:t>メートル以上</w:t>
      </w:r>
      <w:r>
        <w:t>35</w:t>
      </w:r>
      <w:r>
        <w:rPr>
          <w:rFonts w:hint="eastAsia"/>
        </w:rPr>
        <w:t>メートル以内の長方形を標準とする。</w:t>
      </w:r>
    </w:p>
    <w:p w:rsidR="00A67D3C" w:rsidRDefault="00A67D3C">
      <w:pPr>
        <w:overflowPunct w:val="0"/>
        <w:spacing w:line="300" w:lineRule="auto"/>
        <w:rPr>
          <w:rFonts w:cs="Times New Roman"/>
        </w:rPr>
      </w:pPr>
      <w:r>
        <w:rPr>
          <w:rFonts w:hint="eastAsia"/>
        </w:rPr>
        <w:t xml:space="preserve">⒉　</w:t>
      </w:r>
      <w:r>
        <w:rPr>
          <w:rFonts w:hint="eastAsia"/>
          <w:spacing w:val="176"/>
          <w:kern w:val="0"/>
        </w:rPr>
        <w:t>道</w:t>
      </w:r>
      <w:r>
        <w:rPr>
          <w:rFonts w:hint="eastAsia"/>
          <w:kern w:val="0"/>
        </w:rPr>
        <w:t>路</w:t>
      </w:r>
    </w:p>
    <w:p w:rsidR="00A67D3C" w:rsidRDefault="00A67D3C">
      <w:pPr>
        <w:overflowPunct w:val="0"/>
        <w:spacing w:line="300" w:lineRule="auto"/>
        <w:ind w:leftChars="100" w:left="193"/>
        <w:rPr>
          <w:rFonts w:cs="Times New Roman"/>
        </w:rPr>
      </w:pPr>
      <w:r>
        <w:rPr>
          <w:rFonts w:hint="eastAsia"/>
        </w:rPr>
        <w:t xml:space="preserve">⑴　</w:t>
      </w:r>
      <w:r>
        <w:rPr>
          <w:rFonts w:hint="eastAsia"/>
          <w:spacing w:val="80"/>
          <w:kern w:val="0"/>
        </w:rPr>
        <w:t>幅</w:t>
      </w:r>
      <w:r>
        <w:rPr>
          <w:rFonts w:hint="eastAsia"/>
          <w:kern w:val="0"/>
        </w:rPr>
        <w:t>員</w:t>
      </w:r>
    </w:p>
    <w:p w:rsidR="00A67D3C" w:rsidRDefault="00A67D3C">
      <w:pPr>
        <w:overflowPunct w:val="0"/>
        <w:spacing w:afterLines="50" w:after="163" w:line="300" w:lineRule="auto"/>
        <w:ind w:leftChars="200" w:left="580" w:hangingChars="100" w:hanging="193"/>
        <w:rPr>
          <w:rFonts w:cs="Times New Roman"/>
        </w:rPr>
      </w:pPr>
      <w:r>
        <w:rPr>
          <w:rFonts w:hint="eastAsia"/>
        </w:rPr>
        <w:t>①　道路の幅員は</w:t>
      </w:r>
      <w:r w:rsidR="003F61FA">
        <w:rPr>
          <w:rFonts w:hint="eastAsia"/>
        </w:rPr>
        <w:t>、</w:t>
      </w:r>
      <w:r>
        <w:t>4</w:t>
      </w:r>
      <w:r>
        <w:rPr>
          <w:rFonts w:hint="eastAsia"/>
        </w:rPr>
        <w:t>メートル以上でなければならない。ただし</w:t>
      </w:r>
      <w:r w:rsidR="003F61FA">
        <w:rPr>
          <w:rFonts w:hint="eastAsia"/>
        </w:rPr>
        <w:t>、</w:t>
      </w:r>
      <w:r>
        <w:rPr>
          <w:rFonts w:hint="eastAsia"/>
        </w:rPr>
        <w:t>主要な道路の幅員は</w:t>
      </w:r>
      <w:r w:rsidR="003F61FA">
        <w:rPr>
          <w:rFonts w:hint="eastAsia"/>
        </w:rPr>
        <w:t>、</w:t>
      </w:r>
      <w:r>
        <w:rPr>
          <w:rFonts w:hint="eastAsia"/>
        </w:rPr>
        <w:t>次のとおりとする。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2297"/>
      </w:tblGrid>
      <w:tr w:rsidR="00A67D3C" w:rsidTr="00800601">
        <w:trPr>
          <w:trHeight w:val="397"/>
        </w:trPr>
        <w:tc>
          <w:tcPr>
            <w:tcW w:w="2296" w:type="dxa"/>
            <w:vAlign w:val="center"/>
          </w:tcPr>
          <w:p w:rsidR="00A67D3C" w:rsidRDefault="00A67D3C">
            <w:pPr>
              <w:overflowPunct w:val="0"/>
              <w:ind w:leftChars="100" w:left="193" w:rightChars="100" w:right="193"/>
              <w:jc w:val="distribute"/>
              <w:rPr>
                <w:rFonts w:cs="Times New Roman"/>
              </w:rPr>
            </w:pPr>
            <w:r>
              <w:rPr>
                <w:rFonts w:hint="eastAsia"/>
              </w:rPr>
              <w:t>開発区域の規模</w:t>
            </w:r>
          </w:p>
        </w:tc>
        <w:tc>
          <w:tcPr>
            <w:tcW w:w="2297" w:type="dxa"/>
            <w:vAlign w:val="center"/>
          </w:tcPr>
          <w:p w:rsidR="00A67D3C" w:rsidRDefault="00A67D3C">
            <w:pPr>
              <w:overflowPunct w:val="0"/>
              <w:jc w:val="center"/>
              <w:rPr>
                <w:rFonts w:cs="Times New Roman"/>
              </w:rPr>
            </w:pPr>
            <w:r>
              <w:rPr>
                <w:rFonts w:hint="eastAsia"/>
                <w:spacing w:val="55"/>
                <w:kern w:val="0"/>
              </w:rPr>
              <w:t>道路の幅</w:t>
            </w:r>
            <w:r>
              <w:rPr>
                <w:rFonts w:hint="eastAsia"/>
                <w:kern w:val="0"/>
              </w:rPr>
              <w:t>員</w:t>
            </w:r>
          </w:p>
        </w:tc>
      </w:tr>
      <w:tr w:rsidR="00A67D3C" w:rsidTr="00800601">
        <w:trPr>
          <w:trHeight w:val="397"/>
        </w:trPr>
        <w:tc>
          <w:tcPr>
            <w:tcW w:w="2296" w:type="dxa"/>
            <w:vAlign w:val="center"/>
          </w:tcPr>
          <w:p w:rsidR="00A67D3C" w:rsidRDefault="00A67D3C">
            <w:pPr>
              <w:overflowPunct w:val="0"/>
              <w:ind w:leftChars="100" w:left="193"/>
              <w:rPr>
                <w:rFonts w:cs="Times New Roman"/>
              </w:rPr>
            </w:pPr>
            <w:r>
              <w:t>1ha</w:t>
            </w:r>
            <w:r>
              <w:rPr>
                <w:rFonts w:hint="eastAsia"/>
              </w:rPr>
              <w:t>未満</w:t>
            </w:r>
          </w:p>
        </w:tc>
        <w:tc>
          <w:tcPr>
            <w:tcW w:w="2297" w:type="dxa"/>
            <w:vAlign w:val="center"/>
          </w:tcPr>
          <w:p w:rsidR="00A67D3C" w:rsidRDefault="00A67D3C">
            <w:pPr>
              <w:overflowPunct w:val="0"/>
              <w:jc w:val="center"/>
              <w:rPr>
                <w:rFonts w:cs="Times New Roman"/>
              </w:rPr>
            </w:pPr>
            <w:r>
              <w:t>5</w:t>
            </w:r>
            <w:r>
              <w:rPr>
                <w:rFonts w:hint="eastAsia"/>
              </w:rPr>
              <w:t>メートル以上</w:t>
            </w:r>
          </w:p>
        </w:tc>
      </w:tr>
      <w:tr w:rsidR="00A67D3C" w:rsidTr="00800601">
        <w:trPr>
          <w:trHeight w:val="397"/>
        </w:trPr>
        <w:tc>
          <w:tcPr>
            <w:tcW w:w="2296" w:type="dxa"/>
            <w:vAlign w:val="center"/>
          </w:tcPr>
          <w:p w:rsidR="00A67D3C" w:rsidRDefault="00A67D3C">
            <w:pPr>
              <w:overflowPunct w:val="0"/>
              <w:ind w:leftChars="100" w:left="193"/>
              <w:rPr>
                <w:rFonts w:cs="Times New Roman"/>
              </w:rPr>
            </w:pPr>
            <w:r>
              <w:t>1ha</w:t>
            </w:r>
            <w:r>
              <w:rPr>
                <w:rFonts w:hint="eastAsia"/>
              </w:rPr>
              <w:t>以上</w:t>
            </w:r>
            <w:r>
              <w:t>5ha</w:t>
            </w:r>
            <w:r>
              <w:rPr>
                <w:rFonts w:hint="eastAsia"/>
              </w:rPr>
              <w:t>未満</w:t>
            </w:r>
          </w:p>
        </w:tc>
        <w:tc>
          <w:tcPr>
            <w:tcW w:w="2297" w:type="dxa"/>
            <w:vAlign w:val="center"/>
          </w:tcPr>
          <w:p w:rsidR="00A67D3C" w:rsidRDefault="00A67D3C">
            <w:pPr>
              <w:overflowPunct w:val="0"/>
              <w:jc w:val="center"/>
              <w:rPr>
                <w:rFonts w:cs="Times New Roman"/>
              </w:rPr>
            </w:pPr>
            <w:r>
              <w:t>6</w:t>
            </w:r>
            <w:r>
              <w:rPr>
                <w:rFonts w:hint="eastAsia"/>
              </w:rPr>
              <w:t>メートル以上</w:t>
            </w:r>
          </w:p>
        </w:tc>
      </w:tr>
      <w:tr w:rsidR="00A67D3C" w:rsidTr="00800601">
        <w:trPr>
          <w:trHeight w:val="397"/>
        </w:trPr>
        <w:tc>
          <w:tcPr>
            <w:tcW w:w="2296" w:type="dxa"/>
            <w:vAlign w:val="center"/>
          </w:tcPr>
          <w:p w:rsidR="00A67D3C" w:rsidRDefault="00A67D3C">
            <w:pPr>
              <w:overflowPunct w:val="0"/>
              <w:ind w:leftChars="100" w:left="193"/>
              <w:rPr>
                <w:rFonts w:cs="Times New Roman"/>
              </w:rPr>
            </w:pPr>
            <w:r>
              <w:t>5ha</w:t>
            </w:r>
            <w:r>
              <w:rPr>
                <w:rFonts w:hint="eastAsia"/>
              </w:rPr>
              <w:t>以上</w:t>
            </w:r>
            <w:r>
              <w:t>10ha</w:t>
            </w:r>
            <w:r>
              <w:rPr>
                <w:rFonts w:hint="eastAsia"/>
              </w:rPr>
              <w:t>未満</w:t>
            </w:r>
          </w:p>
        </w:tc>
        <w:tc>
          <w:tcPr>
            <w:tcW w:w="2297" w:type="dxa"/>
            <w:vAlign w:val="center"/>
          </w:tcPr>
          <w:p w:rsidR="00A67D3C" w:rsidRDefault="00A67D3C">
            <w:pPr>
              <w:overflowPunct w:val="0"/>
              <w:jc w:val="center"/>
              <w:rPr>
                <w:rFonts w:cs="Times New Roman"/>
              </w:rPr>
            </w:pPr>
            <w:r>
              <w:t>9</w:t>
            </w:r>
            <w:r>
              <w:rPr>
                <w:rFonts w:hint="eastAsia"/>
              </w:rPr>
              <w:t>メートル以上</w:t>
            </w:r>
          </w:p>
        </w:tc>
      </w:tr>
      <w:tr w:rsidR="00A67D3C" w:rsidTr="00800601">
        <w:trPr>
          <w:trHeight w:val="397"/>
        </w:trPr>
        <w:tc>
          <w:tcPr>
            <w:tcW w:w="2296" w:type="dxa"/>
            <w:vAlign w:val="center"/>
          </w:tcPr>
          <w:p w:rsidR="00A67D3C" w:rsidRDefault="00A67D3C">
            <w:pPr>
              <w:overflowPunct w:val="0"/>
              <w:ind w:leftChars="100" w:left="193"/>
              <w:rPr>
                <w:rFonts w:cs="Times New Roman"/>
              </w:rPr>
            </w:pPr>
            <w:r>
              <w:t>10ha</w:t>
            </w:r>
            <w:r>
              <w:rPr>
                <w:rFonts w:hint="eastAsia"/>
              </w:rPr>
              <w:t>以上</w:t>
            </w:r>
          </w:p>
        </w:tc>
        <w:tc>
          <w:tcPr>
            <w:tcW w:w="2297" w:type="dxa"/>
            <w:vAlign w:val="center"/>
          </w:tcPr>
          <w:p w:rsidR="00A67D3C" w:rsidRDefault="00A67D3C">
            <w:pPr>
              <w:overflowPunct w:val="0"/>
              <w:jc w:val="center"/>
              <w:rPr>
                <w:rFonts w:cs="Times New Roman"/>
              </w:rPr>
            </w:pPr>
            <w:r>
              <w:t>12</w:t>
            </w:r>
            <w:r>
              <w:rPr>
                <w:rFonts w:hint="eastAsia"/>
              </w:rPr>
              <w:t>メートル以上</w:t>
            </w:r>
          </w:p>
        </w:tc>
      </w:tr>
    </w:tbl>
    <w:p w:rsidR="00A67D3C" w:rsidRDefault="00A67D3C">
      <w:pPr>
        <w:overflowPunct w:val="0"/>
        <w:spacing w:beforeLines="50" w:before="163" w:line="300" w:lineRule="auto"/>
        <w:ind w:leftChars="200" w:left="580" w:hangingChars="100" w:hanging="193"/>
        <w:rPr>
          <w:rFonts w:cs="Times New Roman"/>
        </w:rPr>
      </w:pPr>
      <w:r>
        <w:rPr>
          <w:rFonts w:hint="eastAsia"/>
        </w:rPr>
        <w:t>②　道路の幅員に</w:t>
      </w:r>
      <w:r w:rsidR="003F61FA">
        <w:rPr>
          <w:rFonts w:hint="eastAsia"/>
        </w:rPr>
        <w:t>、</w:t>
      </w:r>
      <w:r>
        <w:rPr>
          <w:rFonts w:hint="eastAsia"/>
        </w:rPr>
        <w:t>保護路肩や側溝及び付属施設であるガードレール</w:t>
      </w:r>
      <w:r w:rsidR="003F61FA">
        <w:rPr>
          <w:rFonts w:hint="eastAsia"/>
        </w:rPr>
        <w:t>、</w:t>
      </w:r>
      <w:r>
        <w:rPr>
          <w:rFonts w:hint="eastAsia"/>
        </w:rPr>
        <w:t>ガードフェンス等は含まないものとする。ただし</w:t>
      </w:r>
      <w:r w:rsidR="003F61FA">
        <w:rPr>
          <w:rFonts w:hint="eastAsia"/>
        </w:rPr>
        <w:t>、</w:t>
      </w:r>
      <w:r>
        <w:rPr>
          <w:rFonts w:hint="eastAsia"/>
        </w:rPr>
        <w:t>車道用蓋が設置されている側溝は</w:t>
      </w:r>
      <w:r w:rsidR="003F61FA">
        <w:rPr>
          <w:rFonts w:hint="eastAsia"/>
        </w:rPr>
        <w:t>、</w:t>
      </w:r>
      <w:r>
        <w:rPr>
          <w:rFonts w:hint="eastAsia"/>
        </w:rPr>
        <w:t>幅員に含めることができるものとする。</w:t>
      </w:r>
    </w:p>
    <w:p w:rsidR="00A67D3C" w:rsidRDefault="00A67D3C">
      <w:pPr>
        <w:overflowPunct w:val="0"/>
        <w:spacing w:line="300" w:lineRule="auto"/>
        <w:ind w:leftChars="200" w:left="580" w:hangingChars="100" w:hanging="193"/>
        <w:rPr>
          <w:rFonts w:cs="Times New Roman"/>
        </w:rPr>
      </w:pPr>
      <w:r>
        <w:rPr>
          <w:rFonts w:hint="eastAsia"/>
        </w:rPr>
        <w:t>③　主要な道路は</w:t>
      </w:r>
      <w:r w:rsidR="003F61FA">
        <w:rPr>
          <w:rFonts w:hint="eastAsia"/>
        </w:rPr>
        <w:t>、</w:t>
      </w:r>
      <w:r>
        <w:rPr>
          <w:rFonts w:hint="eastAsia"/>
        </w:rPr>
        <w:t>開発区域外の幅員</w:t>
      </w:r>
      <w:r>
        <w:t>9</w:t>
      </w:r>
      <w:r>
        <w:rPr>
          <w:rFonts w:hint="eastAsia"/>
        </w:rPr>
        <w:t>メートル以上</w:t>
      </w:r>
      <w:r>
        <w:t>(</w:t>
      </w:r>
      <w:r>
        <w:rPr>
          <w:rFonts w:hint="eastAsia"/>
        </w:rPr>
        <w:t>主として住宅の建築に係る開発区域については</w:t>
      </w:r>
      <w:r>
        <w:t>6</w:t>
      </w:r>
      <w:r>
        <w:rPr>
          <w:rFonts w:hint="eastAsia"/>
        </w:rPr>
        <w:t>メートル以上）の道路に接し</w:t>
      </w:r>
      <w:r w:rsidR="003F61FA">
        <w:rPr>
          <w:rFonts w:hint="eastAsia"/>
        </w:rPr>
        <w:t>、</w:t>
      </w:r>
      <w:r>
        <w:rPr>
          <w:rFonts w:hint="eastAsia"/>
        </w:rPr>
        <w:t>縁石線</w:t>
      </w:r>
      <w:r w:rsidR="003F61FA">
        <w:rPr>
          <w:rFonts w:hint="eastAsia"/>
        </w:rPr>
        <w:t>、</w:t>
      </w:r>
      <w:r>
        <w:rPr>
          <w:rFonts w:hint="eastAsia"/>
        </w:rPr>
        <w:t>柵</w:t>
      </w:r>
      <w:r w:rsidR="003F61FA">
        <w:rPr>
          <w:rFonts w:hint="eastAsia"/>
        </w:rPr>
        <w:t>、</w:t>
      </w:r>
      <w:r>
        <w:rPr>
          <w:rFonts w:hint="eastAsia"/>
        </w:rPr>
        <w:t>その他これらに類する工作物により</w:t>
      </w:r>
      <w:r w:rsidR="003F61FA">
        <w:rPr>
          <w:rFonts w:hint="eastAsia"/>
        </w:rPr>
        <w:t>、</w:t>
      </w:r>
      <w:r>
        <w:rPr>
          <w:rFonts w:hint="eastAsia"/>
        </w:rPr>
        <w:t>歩道車道が分離されていなければならない。ただし</w:t>
      </w:r>
      <w:r w:rsidR="003F61FA">
        <w:rPr>
          <w:rFonts w:hint="eastAsia"/>
        </w:rPr>
        <w:t>、</w:t>
      </w:r>
      <w:r>
        <w:rPr>
          <w:rFonts w:hint="eastAsia"/>
        </w:rPr>
        <w:t>周辺の道路の状況によりやむを得ないと認められるときは</w:t>
      </w:r>
      <w:r w:rsidR="003F61FA">
        <w:rPr>
          <w:rFonts w:hint="eastAsia"/>
        </w:rPr>
        <w:t>、</w:t>
      </w:r>
      <w:r>
        <w:rPr>
          <w:rFonts w:hint="eastAsia"/>
        </w:rPr>
        <w:t>車両の通行に支障のない道路に接続することができる。</w:t>
      </w:r>
    </w:p>
    <w:p w:rsidR="00A67D3C" w:rsidRDefault="00A67D3C">
      <w:pPr>
        <w:overflowPunct w:val="0"/>
        <w:spacing w:line="300" w:lineRule="auto"/>
        <w:ind w:leftChars="100" w:left="193"/>
        <w:rPr>
          <w:rFonts w:cs="Times New Roman"/>
        </w:rPr>
      </w:pPr>
      <w:r>
        <w:rPr>
          <w:rFonts w:hint="eastAsia"/>
        </w:rPr>
        <w:t xml:space="preserve">⑵　</w:t>
      </w:r>
      <w:r>
        <w:rPr>
          <w:rFonts w:hint="eastAsia"/>
          <w:spacing w:val="80"/>
          <w:kern w:val="0"/>
        </w:rPr>
        <w:t>構</w:t>
      </w:r>
      <w:r>
        <w:rPr>
          <w:rFonts w:hint="eastAsia"/>
          <w:kern w:val="0"/>
        </w:rPr>
        <w:t>造</w:t>
      </w:r>
    </w:p>
    <w:p w:rsidR="00A67D3C" w:rsidRDefault="00A67D3C">
      <w:pPr>
        <w:overflowPunct w:val="0"/>
        <w:spacing w:line="300" w:lineRule="auto"/>
        <w:ind w:leftChars="200" w:left="580" w:hangingChars="100" w:hanging="193"/>
        <w:rPr>
          <w:rFonts w:cs="Times New Roman"/>
        </w:rPr>
      </w:pPr>
      <w:r>
        <w:rPr>
          <w:rFonts w:hint="eastAsia"/>
        </w:rPr>
        <w:t>①　道路は</w:t>
      </w:r>
      <w:r w:rsidR="003F61FA">
        <w:rPr>
          <w:rFonts w:hint="eastAsia"/>
        </w:rPr>
        <w:t>、</w:t>
      </w:r>
      <w:r>
        <w:rPr>
          <w:rFonts w:hint="eastAsia"/>
        </w:rPr>
        <w:t>安全かつ円滑な交通に支障を及ぼさない構造とし</w:t>
      </w:r>
      <w:r w:rsidR="003F61FA">
        <w:rPr>
          <w:rFonts w:hint="eastAsia"/>
        </w:rPr>
        <w:t>、</w:t>
      </w:r>
      <w:r>
        <w:rPr>
          <w:rFonts w:hint="eastAsia"/>
        </w:rPr>
        <w:t>雨水等を有効に排出するために必要な側溝</w:t>
      </w:r>
      <w:r w:rsidR="003F61FA">
        <w:rPr>
          <w:rFonts w:hint="eastAsia"/>
        </w:rPr>
        <w:t>、</w:t>
      </w:r>
      <w:r>
        <w:rPr>
          <w:rFonts w:hint="eastAsia"/>
        </w:rPr>
        <w:t>集水桝等を設置しなければならない。</w:t>
      </w:r>
    </w:p>
    <w:p w:rsidR="00A67D3C" w:rsidRDefault="00A67D3C">
      <w:pPr>
        <w:overflowPunct w:val="0"/>
        <w:spacing w:line="300" w:lineRule="auto"/>
        <w:ind w:leftChars="200" w:left="580" w:hangingChars="100" w:hanging="193"/>
        <w:rPr>
          <w:rFonts w:cs="Times New Roman"/>
        </w:rPr>
      </w:pPr>
      <w:r>
        <w:rPr>
          <w:rFonts w:hint="eastAsia"/>
        </w:rPr>
        <w:t>②　路面は</w:t>
      </w:r>
      <w:r w:rsidR="003F61FA">
        <w:rPr>
          <w:rFonts w:hint="eastAsia"/>
        </w:rPr>
        <w:t>、</w:t>
      </w:r>
      <w:r>
        <w:rPr>
          <w:rFonts w:hint="eastAsia"/>
        </w:rPr>
        <w:t>アスファルト舗装若しくは</w:t>
      </w:r>
      <w:r w:rsidR="003F61FA">
        <w:rPr>
          <w:rFonts w:hint="eastAsia"/>
        </w:rPr>
        <w:t>、</w:t>
      </w:r>
      <w:r>
        <w:rPr>
          <w:rFonts w:hint="eastAsia"/>
        </w:rPr>
        <w:t>これと同等以上の全面舗装を施さなければならない。</w:t>
      </w:r>
    </w:p>
    <w:p w:rsidR="00A67D3C" w:rsidRDefault="00A67D3C">
      <w:pPr>
        <w:overflowPunct w:val="0"/>
        <w:spacing w:line="300" w:lineRule="auto"/>
        <w:ind w:leftChars="100" w:left="193"/>
        <w:rPr>
          <w:rFonts w:cs="Times New Roman"/>
        </w:rPr>
      </w:pPr>
      <w:r>
        <w:rPr>
          <w:rFonts w:hint="eastAsia"/>
        </w:rPr>
        <w:t>⑶　こう配</w:t>
      </w:r>
    </w:p>
    <w:p w:rsidR="00A67D3C" w:rsidRDefault="00A67D3C">
      <w:pPr>
        <w:overflowPunct w:val="0"/>
        <w:spacing w:line="300" w:lineRule="auto"/>
        <w:ind w:leftChars="200" w:left="580" w:hangingChars="100" w:hanging="193"/>
        <w:rPr>
          <w:rFonts w:cs="Times New Roman"/>
        </w:rPr>
      </w:pPr>
      <w:r>
        <w:rPr>
          <w:rFonts w:hint="eastAsia"/>
        </w:rPr>
        <w:t>①　道路の縦断こう配は</w:t>
      </w:r>
      <w:r w:rsidR="003F61FA">
        <w:rPr>
          <w:rFonts w:hint="eastAsia"/>
        </w:rPr>
        <w:t>、</w:t>
      </w:r>
      <w:r>
        <w:rPr>
          <w:rFonts w:hint="eastAsia"/>
        </w:rPr>
        <w:t>原則として</w:t>
      </w:r>
      <w:r>
        <w:t>9</w:t>
      </w:r>
      <w:r>
        <w:rPr>
          <w:rFonts w:hint="eastAsia"/>
        </w:rPr>
        <w:t>パーセント以下とし</w:t>
      </w:r>
      <w:r w:rsidR="003F61FA">
        <w:rPr>
          <w:rFonts w:hint="eastAsia"/>
        </w:rPr>
        <w:t>、</w:t>
      </w:r>
      <w:r>
        <w:t>6</w:t>
      </w:r>
      <w:r>
        <w:rPr>
          <w:rFonts w:hint="eastAsia"/>
        </w:rPr>
        <w:t>パーセントを超える場合はそのこう配に係る区間に滑り止めの措置を講じなければならない。</w:t>
      </w:r>
    </w:p>
    <w:p w:rsidR="00A67D3C" w:rsidRDefault="00A67D3C">
      <w:pPr>
        <w:overflowPunct w:val="0"/>
        <w:spacing w:line="300" w:lineRule="auto"/>
        <w:ind w:firstLineChars="400" w:firstLine="773"/>
        <w:rPr>
          <w:rFonts w:cs="Times New Roman"/>
        </w:rPr>
      </w:pPr>
      <w:r>
        <w:rPr>
          <w:rFonts w:hint="eastAsia"/>
        </w:rPr>
        <w:lastRenderedPageBreak/>
        <w:t>なお</w:t>
      </w:r>
      <w:r w:rsidR="003F61FA">
        <w:rPr>
          <w:rFonts w:hint="eastAsia"/>
        </w:rPr>
        <w:t>、</w:t>
      </w:r>
      <w:r>
        <w:rPr>
          <w:rFonts w:hint="eastAsia"/>
        </w:rPr>
        <w:t>横断こう配については</w:t>
      </w:r>
      <w:r w:rsidR="003F61FA">
        <w:rPr>
          <w:rFonts w:hint="eastAsia"/>
        </w:rPr>
        <w:t>、</w:t>
      </w:r>
      <w:r>
        <w:t>1.5</w:t>
      </w:r>
      <w:r>
        <w:rPr>
          <w:rFonts w:hint="eastAsia"/>
        </w:rPr>
        <w:t>パーセントから</w:t>
      </w:r>
      <w:r>
        <w:t>2</w:t>
      </w:r>
      <w:r>
        <w:rPr>
          <w:rFonts w:hint="eastAsia"/>
        </w:rPr>
        <w:t>パーセントを標準とする。</w:t>
      </w:r>
    </w:p>
    <w:p w:rsidR="00A67D3C" w:rsidRDefault="00A67D3C">
      <w:pPr>
        <w:overflowPunct w:val="0"/>
        <w:spacing w:line="300" w:lineRule="auto"/>
        <w:ind w:leftChars="200" w:left="580" w:hangingChars="100" w:hanging="193"/>
        <w:rPr>
          <w:rFonts w:cs="Times New Roman"/>
        </w:rPr>
      </w:pPr>
      <w:r>
        <w:rPr>
          <w:rFonts w:hint="eastAsia"/>
        </w:rPr>
        <w:t>②　縦断こう配が</w:t>
      </w:r>
      <w:r>
        <w:t>8</w:t>
      </w:r>
      <w:r>
        <w:rPr>
          <w:rFonts w:hint="eastAsia"/>
        </w:rPr>
        <w:t>パーセントを超える道路については</w:t>
      </w:r>
      <w:r w:rsidR="003F61FA">
        <w:rPr>
          <w:rFonts w:hint="eastAsia"/>
        </w:rPr>
        <w:t>、</w:t>
      </w:r>
      <w:r>
        <w:rPr>
          <w:rFonts w:hint="eastAsia"/>
        </w:rPr>
        <w:t>そのこう配に係る区間</w:t>
      </w:r>
      <w:r>
        <w:t>40</w:t>
      </w:r>
      <w:r>
        <w:rPr>
          <w:rFonts w:hint="eastAsia"/>
        </w:rPr>
        <w:t>メートルごとに</w:t>
      </w:r>
      <w:r w:rsidR="003F61FA">
        <w:rPr>
          <w:rFonts w:hint="eastAsia"/>
        </w:rPr>
        <w:t>、</w:t>
      </w:r>
      <w:r>
        <w:rPr>
          <w:rFonts w:hint="eastAsia"/>
        </w:rPr>
        <w:t>排水施設に排水の流速を減ずるための施設を設置しなければならない。</w:t>
      </w:r>
    </w:p>
    <w:p w:rsidR="00A67D3C" w:rsidRDefault="00A67D3C">
      <w:pPr>
        <w:overflowPunct w:val="0"/>
        <w:spacing w:line="300" w:lineRule="auto"/>
        <w:ind w:leftChars="100" w:left="193"/>
        <w:rPr>
          <w:rFonts w:cs="Times New Roman"/>
        </w:rPr>
      </w:pPr>
      <w:r>
        <w:rPr>
          <w:rFonts w:hint="eastAsia"/>
        </w:rPr>
        <w:t>⑷　すみ切り</w:t>
      </w:r>
    </w:p>
    <w:p w:rsidR="00A67D3C" w:rsidRDefault="00A67D3C">
      <w:pPr>
        <w:overflowPunct w:val="0"/>
        <w:spacing w:line="300" w:lineRule="auto"/>
        <w:ind w:leftChars="200" w:left="580" w:hangingChars="100" w:hanging="193"/>
        <w:rPr>
          <w:rFonts w:cs="Times New Roman"/>
        </w:rPr>
      </w:pPr>
      <w:r>
        <w:rPr>
          <w:rFonts w:hint="eastAsia"/>
        </w:rPr>
        <w:t>①　道路は</w:t>
      </w:r>
      <w:r w:rsidR="003F61FA">
        <w:rPr>
          <w:rFonts w:hint="eastAsia"/>
        </w:rPr>
        <w:t>、</w:t>
      </w:r>
      <w:r>
        <w:rPr>
          <w:rFonts w:hint="eastAsia"/>
        </w:rPr>
        <w:t>なるべく直角交差となるようにしなければならない。</w:t>
      </w:r>
    </w:p>
    <w:p w:rsidR="00A67D3C" w:rsidRDefault="00A67D3C">
      <w:pPr>
        <w:overflowPunct w:val="0"/>
        <w:spacing w:afterLines="50" w:after="163" w:line="300" w:lineRule="auto"/>
        <w:ind w:leftChars="200" w:left="580" w:hangingChars="100" w:hanging="193"/>
        <w:rPr>
          <w:rFonts w:cs="Times New Roman"/>
        </w:rPr>
      </w:pPr>
      <w:r>
        <w:rPr>
          <w:rFonts w:hint="eastAsia"/>
        </w:rPr>
        <w:t>②　道路が同一平面で交差し</w:t>
      </w:r>
      <w:r w:rsidR="003F61FA">
        <w:rPr>
          <w:rFonts w:hint="eastAsia"/>
        </w:rPr>
        <w:t>、</w:t>
      </w:r>
      <w:r>
        <w:rPr>
          <w:rFonts w:hint="eastAsia"/>
        </w:rPr>
        <w:t>又は屈折する場合は</w:t>
      </w:r>
      <w:r w:rsidR="003F61FA">
        <w:rPr>
          <w:rFonts w:hint="eastAsia"/>
        </w:rPr>
        <w:t>、</w:t>
      </w:r>
      <w:r>
        <w:rPr>
          <w:rFonts w:hint="eastAsia"/>
        </w:rPr>
        <w:t>その角地についてすみ切りを設けなければならない。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236"/>
        <w:gridCol w:w="1451"/>
        <w:gridCol w:w="1734"/>
        <w:gridCol w:w="1735"/>
        <w:gridCol w:w="1662"/>
      </w:tblGrid>
      <w:tr w:rsidR="00A67D3C" w:rsidTr="00800601">
        <w:trPr>
          <w:cantSplit/>
          <w:trHeight w:val="397"/>
          <w:jc w:val="center"/>
        </w:trPr>
        <w:tc>
          <w:tcPr>
            <w:tcW w:w="1917" w:type="dxa"/>
            <w:gridSpan w:val="2"/>
            <w:tcBorders>
              <w:bottom w:val="nil"/>
            </w:tcBorders>
            <w:vAlign w:val="center"/>
          </w:tcPr>
          <w:p w:rsidR="00A67D3C" w:rsidRDefault="00A67D3C">
            <w:pPr>
              <w:overflowPunct w:val="0"/>
              <w:jc w:val="distribute"/>
              <w:rPr>
                <w:rFonts w:cs="Times New Roman"/>
              </w:rPr>
            </w:pPr>
            <w:r>
              <w:rPr>
                <w:rFonts w:hint="eastAsia"/>
              </w:rPr>
              <w:t>街路幅員（ｍ）</w:t>
            </w:r>
          </w:p>
        </w:tc>
        <w:tc>
          <w:tcPr>
            <w:tcW w:w="1455" w:type="dxa"/>
            <w:vMerge w:val="restart"/>
            <w:vAlign w:val="center"/>
          </w:tcPr>
          <w:p w:rsidR="00A67D3C" w:rsidRDefault="00A67D3C">
            <w:pPr>
              <w:overflowPunct w:val="0"/>
              <w:ind w:leftChars="50" w:left="97" w:rightChars="50" w:right="97"/>
              <w:jc w:val="distribute"/>
              <w:rPr>
                <w:rFonts w:cs="Times New Roman"/>
              </w:rPr>
            </w:pPr>
            <w:r>
              <w:t>4</w:t>
            </w:r>
            <w:r>
              <w:rPr>
                <w:rFonts w:hint="eastAsia"/>
              </w:rPr>
              <w:t>以上</w:t>
            </w:r>
            <w:r>
              <w:t>6</w:t>
            </w:r>
            <w:r>
              <w:rPr>
                <w:rFonts w:hint="eastAsia"/>
              </w:rPr>
              <w:t>未満</w:t>
            </w:r>
          </w:p>
        </w:tc>
        <w:tc>
          <w:tcPr>
            <w:tcW w:w="1740" w:type="dxa"/>
            <w:vMerge w:val="restart"/>
            <w:vAlign w:val="center"/>
          </w:tcPr>
          <w:p w:rsidR="00A67D3C" w:rsidRDefault="00A67D3C">
            <w:pPr>
              <w:overflowPunct w:val="0"/>
              <w:ind w:leftChars="50" w:left="97" w:rightChars="50" w:right="97"/>
              <w:jc w:val="distribute"/>
              <w:rPr>
                <w:rFonts w:cs="Times New Roman"/>
              </w:rPr>
            </w:pPr>
            <w:r>
              <w:t>6</w:t>
            </w:r>
            <w:r>
              <w:rPr>
                <w:rFonts w:hint="eastAsia"/>
              </w:rPr>
              <w:t>以上</w:t>
            </w:r>
            <w:r>
              <w:t>8</w:t>
            </w:r>
            <w:r>
              <w:rPr>
                <w:rFonts w:hint="eastAsia"/>
              </w:rPr>
              <w:t>未満</w:t>
            </w:r>
          </w:p>
        </w:tc>
        <w:tc>
          <w:tcPr>
            <w:tcW w:w="1741" w:type="dxa"/>
            <w:vMerge w:val="restart"/>
            <w:vAlign w:val="center"/>
          </w:tcPr>
          <w:p w:rsidR="00A67D3C" w:rsidRDefault="00A67D3C">
            <w:pPr>
              <w:overflowPunct w:val="0"/>
              <w:ind w:leftChars="50" w:left="97" w:rightChars="50" w:right="97"/>
              <w:jc w:val="distribute"/>
              <w:rPr>
                <w:rFonts w:cs="Times New Roman"/>
              </w:rPr>
            </w:pPr>
            <w:r>
              <w:t>8</w:t>
            </w:r>
            <w:r>
              <w:rPr>
                <w:rFonts w:hint="eastAsia"/>
              </w:rPr>
              <w:t>以上</w:t>
            </w:r>
            <w:r>
              <w:t>10</w:t>
            </w:r>
            <w:r>
              <w:rPr>
                <w:rFonts w:hint="eastAsia"/>
              </w:rPr>
              <w:t>未満</w:t>
            </w:r>
          </w:p>
        </w:tc>
        <w:tc>
          <w:tcPr>
            <w:tcW w:w="1667" w:type="dxa"/>
            <w:vMerge w:val="restart"/>
            <w:vAlign w:val="center"/>
          </w:tcPr>
          <w:p w:rsidR="00A67D3C" w:rsidRDefault="00A67D3C">
            <w:pPr>
              <w:overflowPunct w:val="0"/>
              <w:ind w:leftChars="50" w:left="97" w:rightChars="50" w:right="97"/>
              <w:jc w:val="distribute"/>
              <w:rPr>
                <w:rFonts w:cs="Times New Roman"/>
              </w:rPr>
            </w:pPr>
            <w:r>
              <w:t>10</w:t>
            </w:r>
            <w:r>
              <w:rPr>
                <w:rFonts w:hint="eastAsia"/>
              </w:rPr>
              <w:t>以上</w:t>
            </w:r>
            <w:r>
              <w:t>12</w:t>
            </w:r>
            <w:r>
              <w:rPr>
                <w:rFonts w:hint="eastAsia"/>
              </w:rPr>
              <w:t>未満</w:t>
            </w:r>
          </w:p>
        </w:tc>
      </w:tr>
      <w:tr w:rsidR="00A67D3C" w:rsidTr="00800601">
        <w:trPr>
          <w:cantSplit/>
          <w:trHeight w:val="397"/>
          <w:jc w:val="center"/>
        </w:trPr>
        <w:tc>
          <w:tcPr>
            <w:tcW w:w="1681" w:type="dxa"/>
            <w:tcBorders>
              <w:right w:val="nil"/>
            </w:tcBorders>
            <w:vAlign w:val="center"/>
          </w:tcPr>
          <w:p w:rsidR="00A67D3C" w:rsidRDefault="00A67D3C">
            <w:pPr>
              <w:overflowPunct w:val="0"/>
              <w:jc w:val="distribute"/>
              <w:rPr>
                <w:rFonts w:cs="Times New Roman"/>
              </w:rPr>
            </w:pPr>
            <w:r>
              <w:rPr>
                <w:rFonts w:hint="eastAsia"/>
              </w:rPr>
              <w:t>交差角（度）</w:t>
            </w:r>
          </w:p>
        </w:tc>
        <w:tc>
          <w:tcPr>
            <w:tcW w:w="236" w:type="dxa"/>
            <w:tcBorders>
              <w:top w:val="nil"/>
              <w:left w:val="nil"/>
              <w:bottom w:val="nil"/>
              <w:tl2br w:val="single" w:sz="4" w:space="0" w:color="auto"/>
            </w:tcBorders>
            <w:vAlign w:val="center"/>
          </w:tcPr>
          <w:p w:rsidR="00A67D3C" w:rsidRDefault="00A67D3C">
            <w:pPr>
              <w:overflowPunct w:val="0"/>
              <w:jc w:val="center"/>
              <w:rPr>
                <w:rFonts w:cs="Times New Roman"/>
              </w:rPr>
            </w:pPr>
          </w:p>
        </w:tc>
        <w:tc>
          <w:tcPr>
            <w:tcW w:w="1455" w:type="dxa"/>
            <w:vMerge/>
            <w:vAlign w:val="center"/>
          </w:tcPr>
          <w:p w:rsidR="00A67D3C" w:rsidRDefault="00A67D3C">
            <w:pPr>
              <w:overflowPunct w:val="0"/>
              <w:jc w:val="center"/>
              <w:rPr>
                <w:rFonts w:cs="Times New Roman"/>
              </w:rPr>
            </w:pPr>
          </w:p>
        </w:tc>
        <w:tc>
          <w:tcPr>
            <w:tcW w:w="1740" w:type="dxa"/>
            <w:vMerge/>
            <w:vAlign w:val="center"/>
          </w:tcPr>
          <w:p w:rsidR="00A67D3C" w:rsidRDefault="00A67D3C">
            <w:pPr>
              <w:overflowPunct w:val="0"/>
              <w:jc w:val="center"/>
              <w:rPr>
                <w:rFonts w:cs="Times New Roman"/>
              </w:rPr>
            </w:pPr>
          </w:p>
        </w:tc>
        <w:tc>
          <w:tcPr>
            <w:tcW w:w="1741" w:type="dxa"/>
            <w:vMerge/>
            <w:vAlign w:val="center"/>
          </w:tcPr>
          <w:p w:rsidR="00A67D3C" w:rsidRDefault="00A67D3C">
            <w:pPr>
              <w:overflowPunct w:val="0"/>
              <w:jc w:val="center"/>
              <w:rPr>
                <w:rFonts w:cs="Times New Roman"/>
              </w:rPr>
            </w:pPr>
          </w:p>
        </w:tc>
        <w:tc>
          <w:tcPr>
            <w:tcW w:w="1667" w:type="dxa"/>
            <w:vMerge/>
            <w:vAlign w:val="center"/>
          </w:tcPr>
          <w:p w:rsidR="00A67D3C" w:rsidRDefault="00A67D3C">
            <w:pPr>
              <w:overflowPunct w:val="0"/>
              <w:jc w:val="center"/>
              <w:rPr>
                <w:rFonts w:cs="Times New Roman"/>
              </w:rPr>
            </w:pPr>
          </w:p>
        </w:tc>
      </w:tr>
      <w:tr w:rsidR="00A67D3C" w:rsidTr="00800601">
        <w:trPr>
          <w:trHeight w:val="397"/>
          <w:jc w:val="center"/>
        </w:trPr>
        <w:tc>
          <w:tcPr>
            <w:tcW w:w="1681" w:type="dxa"/>
            <w:tcBorders>
              <w:bottom w:val="nil"/>
              <w:right w:val="nil"/>
            </w:tcBorders>
            <w:vAlign w:val="center"/>
          </w:tcPr>
          <w:p w:rsidR="00A67D3C" w:rsidRDefault="00A67D3C">
            <w:pPr>
              <w:overflowPunct w:val="0"/>
              <w:jc w:val="distribute"/>
              <w:rPr>
                <w:rFonts w:cs="Times New Roman"/>
              </w:rPr>
            </w:pPr>
            <w:r>
              <w:rPr>
                <w:rFonts w:hint="eastAsia"/>
              </w:rPr>
              <w:t>街路幅員（ｍ）</w:t>
            </w:r>
          </w:p>
        </w:tc>
        <w:tc>
          <w:tcPr>
            <w:tcW w:w="236" w:type="dxa"/>
            <w:tcBorders>
              <w:top w:val="nil"/>
              <w:left w:val="nil"/>
              <w:tl2br w:val="single" w:sz="4" w:space="0" w:color="auto"/>
            </w:tcBorders>
            <w:vAlign w:val="center"/>
          </w:tcPr>
          <w:p w:rsidR="00A67D3C" w:rsidRDefault="00A67D3C">
            <w:pPr>
              <w:overflowPunct w:val="0"/>
              <w:jc w:val="center"/>
              <w:rPr>
                <w:rFonts w:cs="Times New Roman"/>
              </w:rPr>
            </w:pPr>
          </w:p>
        </w:tc>
        <w:tc>
          <w:tcPr>
            <w:tcW w:w="1455" w:type="dxa"/>
            <w:vAlign w:val="center"/>
          </w:tcPr>
          <w:p w:rsidR="00A67D3C" w:rsidRDefault="00A67D3C" w:rsidP="001D0B55">
            <w:pPr>
              <w:overflowPunct w:val="0"/>
              <w:jc w:val="center"/>
              <w:rPr>
                <w:rFonts w:cs="Times New Roman"/>
              </w:rPr>
            </w:pPr>
            <w:r w:rsidRPr="001D0B55">
              <w:rPr>
                <w:kern w:val="0"/>
              </w:rPr>
              <w:t>120</w:t>
            </w:r>
            <w:r w:rsidR="001D0B55">
              <w:rPr>
                <w:rFonts w:hint="eastAsia"/>
                <w:w w:val="90"/>
                <w:kern w:val="0"/>
              </w:rPr>
              <w:t>，</w:t>
            </w:r>
            <w:r w:rsidRPr="001D0B55">
              <w:rPr>
                <w:kern w:val="0"/>
              </w:rPr>
              <w:t>90</w:t>
            </w:r>
            <w:r w:rsidR="001D0B55">
              <w:rPr>
                <w:rFonts w:hint="eastAsia"/>
                <w:w w:val="90"/>
                <w:kern w:val="0"/>
              </w:rPr>
              <w:t>，</w:t>
            </w:r>
            <w:r w:rsidRPr="001D0B55">
              <w:rPr>
                <w:kern w:val="0"/>
              </w:rPr>
              <w:t>60</w:t>
            </w:r>
          </w:p>
        </w:tc>
        <w:tc>
          <w:tcPr>
            <w:tcW w:w="1740" w:type="dxa"/>
            <w:vAlign w:val="center"/>
          </w:tcPr>
          <w:p w:rsidR="00A67D3C" w:rsidRPr="001D0B55" w:rsidRDefault="00A67D3C" w:rsidP="001D0B55">
            <w:pPr>
              <w:overflowPunct w:val="0"/>
              <w:jc w:val="center"/>
              <w:rPr>
                <w:kern w:val="0"/>
              </w:rPr>
            </w:pPr>
            <w:r w:rsidRPr="001D0B55">
              <w:rPr>
                <w:kern w:val="0"/>
              </w:rPr>
              <w:t>120</w:t>
            </w:r>
            <w:r w:rsidR="001D0B55">
              <w:rPr>
                <w:rFonts w:hint="eastAsia"/>
                <w:kern w:val="0"/>
              </w:rPr>
              <w:t>，</w:t>
            </w:r>
            <w:r w:rsidRPr="001D0B55">
              <w:rPr>
                <w:kern w:val="0"/>
              </w:rPr>
              <w:t>90</w:t>
            </w:r>
            <w:r w:rsidR="001D0B55">
              <w:rPr>
                <w:rFonts w:hint="eastAsia"/>
                <w:kern w:val="0"/>
              </w:rPr>
              <w:t>，</w:t>
            </w:r>
            <w:r w:rsidRPr="001D0B55">
              <w:rPr>
                <w:kern w:val="0"/>
              </w:rPr>
              <w:t>60</w:t>
            </w:r>
          </w:p>
        </w:tc>
        <w:tc>
          <w:tcPr>
            <w:tcW w:w="1741" w:type="dxa"/>
            <w:vAlign w:val="center"/>
          </w:tcPr>
          <w:p w:rsidR="00A67D3C" w:rsidRPr="001D0B55" w:rsidRDefault="00A67D3C" w:rsidP="001D0B55">
            <w:pPr>
              <w:overflowPunct w:val="0"/>
              <w:jc w:val="center"/>
              <w:rPr>
                <w:kern w:val="0"/>
              </w:rPr>
            </w:pPr>
            <w:r w:rsidRPr="001D0B55">
              <w:rPr>
                <w:kern w:val="0"/>
              </w:rPr>
              <w:t>120</w:t>
            </w:r>
            <w:r w:rsidR="001D0B55">
              <w:rPr>
                <w:rFonts w:hint="eastAsia"/>
                <w:kern w:val="0"/>
              </w:rPr>
              <w:t>，</w:t>
            </w:r>
            <w:r w:rsidRPr="001D0B55">
              <w:rPr>
                <w:kern w:val="0"/>
              </w:rPr>
              <w:t>90</w:t>
            </w:r>
            <w:r w:rsidR="001D0B55">
              <w:rPr>
                <w:rFonts w:hint="eastAsia"/>
                <w:kern w:val="0"/>
              </w:rPr>
              <w:t>，</w:t>
            </w:r>
            <w:r w:rsidRPr="001D0B55">
              <w:rPr>
                <w:kern w:val="0"/>
              </w:rPr>
              <w:t>60</w:t>
            </w:r>
          </w:p>
        </w:tc>
        <w:tc>
          <w:tcPr>
            <w:tcW w:w="1667" w:type="dxa"/>
            <w:vAlign w:val="center"/>
          </w:tcPr>
          <w:p w:rsidR="00A67D3C" w:rsidRPr="001D0B55" w:rsidRDefault="00A67D3C" w:rsidP="001D0B55">
            <w:pPr>
              <w:overflowPunct w:val="0"/>
              <w:jc w:val="center"/>
              <w:rPr>
                <w:kern w:val="0"/>
              </w:rPr>
            </w:pPr>
            <w:r w:rsidRPr="001D0B55">
              <w:rPr>
                <w:kern w:val="0"/>
              </w:rPr>
              <w:t>120</w:t>
            </w:r>
            <w:r w:rsidR="001D0B55">
              <w:rPr>
                <w:rFonts w:hint="eastAsia"/>
                <w:kern w:val="0"/>
              </w:rPr>
              <w:t>，</w:t>
            </w:r>
            <w:r w:rsidRPr="001D0B55">
              <w:rPr>
                <w:kern w:val="0"/>
              </w:rPr>
              <w:t>90</w:t>
            </w:r>
            <w:r w:rsidR="001D0B55">
              <w:rPr>
                <w:rFonts w:hint="eastAsia"/>
                <w:kern w:val="0"/>
              </w:rPr>
              <w:t>，</w:t>
            </w:r>
            <w:r w:rsidRPr="001D0B55">
              <w:rPr>
                <w:kern w:val="0"/>
              </w:rPr>
              <w:t>60</w:t>
            </w:r>
          </w:p>
        </w:tc>
      </w:tr>
      <w:tr w:rsidR="00A67D3C" w:rsidTr="00800601">
        <w:trPr>
          <w:trHeight w:val="397"/>
          <w:jc w:val="center"/>
        </w:trPr>
        <w:tc>
          <w:tcPr>
            <w:tcW w:w="1917" w:type="dxa"/>
            <w:gridSpan w:val="2"/>
            <w:vAlign w:val="center"/>
          </w:tcPr>
          <w:p w:rsidR="00A67D3C" w:rsidRDefault="00A67D3C">
            <w:pPr>
              <w:overflowPunct w:val="0"/>
              <w:ind w:leftChars="50" w:left="97" w:rightChars="50" w:right="97"/>
              <w:jc w:val="distribute"/>
              <w:rPr>
                <w:rFonts w:cs="Times New Roman"/>
              </w:rPr>
            </w:pPr>
            <w:r>
              <w:t>10</w:t>
            </w:r>
            <w:r>
              <w:rPr>
                <w:rFonts w:hint="eastAsia"/>
              </w:rPr>
              <w:t>以上</w:t>
            </w:r>
            <w:r>
              <w:t>12</w:t>
            </w:r>
            <w:r>
              <w:rPr>
                <w:rFonts w:hint="eastAsia"/>
              </w:rPr>
              <w:t>未満</w:t>
            </w:r>
          </w:p>
        </w:tc>
        <w:tc>
          <w:tcPr>
            <w:tcW w:w="1455" w:type="dxa"/>
            <w:vAlign w:val="center"/>
          </w:tcPr>
          <w:p w:rsidR="00A67D3C" w:rsidRDefault="00A67D3C" w:rsidP="001D0B55">
            <w:pPr>
              <w:overflowPunct w:val="0"/>
              <w:jc w:val="center"/>
              <w:rPr>
                <w:rFonts w:cs="Times New Roman"/>
              </w:rPr>
            </w:pPr>
            <w:r w:rsidRPr="001D0B55">
              <w:rPr>
                <w:kern w:val="0"/>
              </w:rPr>
              <w:t>3</w:t>
            </w:r>
            <w:r w:rsidR="001D0B55">
              <w:rPr>
                <w:rFonts w:hint="eastAsia"/>
                <w:spacing w:val="9"/>
                <w:kern w:val="0"/>
              </w:rPr>
              <w:t>，</w:t>
            </w:r>
            <w:r w:rsidRPr="001D0B55">
              <w:rPr>
                <w:kern w:val="0"/>
              </w:rPr>
              <w:t>3</w:t>
            </w:r>
            <w:r w:rsidR="001D0B55">
              <w:rPr>
                <w:rFonts w:hint="eastAsia"/>
                <w:spacing w:val="9"/>
                <w:kern w:val="0"/>
              </w:rPr>
              <w:t>，</w:t>
            </w:r>
            <w:r w:rsidRPr="001D0B55">
              <w:rPr>
                <w:kern w:val="0"/>
              </w:rPr>
              <w:t>4</w:t>
            </w:r>
          </w:p>
        </w:tc>
        <w:tc>
          <w:tcPr>
            <w:tcW w:w="1740" w:type="dxa"/>
            <w:vAlign w:val="center"/>
          </w:tcPr>
          <w:p w:rsidR="00A67D3C" w:rsidRPr="001D0B55" w:rsidRDefault="00A67D3C">
            <w:pPr>
              <w:overflowPunct w:val="0"/>
              <w:jc w:val="center"/>
              <w:rPr>
                <w:kern w:val="0"/>
              </w:rPr>
            </w:pPr>
            <w:r w:rsidRPr="001D0B55">
              <w:rPr>
                <w:kern w:val="0"/>
              </w:rPr>
              <w:t>4</w:t>
            </w:r>
            <w:r w:rsidR="001D0B55">
              <w:rPr>
                <w:rFonts w:hint="eastAsia"/>
                <w:kern w:val="0"/>
              </w:rPr>
              <w:t>，</w:t>
            </w:r>
            <w:r w:rsidRPr="001D0B55">
              <w:rPr>
                <w:kern w:val="0"/>
              </w:rPr>
              <w:t>5</w:t>
            </w:r>
            <w:r w:rsidR="001D0B55">
              <w:rPr>
                <w:rFonts w:hint="eastAsia"/>
                <w:kern w:val="0"/>
              </w:rPr>
              <w:t>，</w:t>
            </w:r>
            <w:r w:rsidRPr="001D0B55">
              <w:rPr>
                <w:kern w:val="0"/>
              </w:rPr>
              <w:t>6</w:t>
            </w:r>
          </w:p>
        </w:tc>
        <w:tc>
          <w:tcPr>
            <w:tcW w:w="1741" w:type="dxa"/>
            <w:vAlign w:val="center"/>
          </w:tcPr>
          <w:p w:rsidR="00A67D3C" w:rsidRPr="001D0B55" w:rsidRDefault="00A67D3C">
            <w:pPr>
              <w:overflowPunct w:val="0"/>
              <w:jc w:val="center"/>
              <w:rPr>
                <w:kern w:val="0"/>
              </w:rPr>
            </w:pPr>
            <w:r w:rsidRPr="001D0B55">
              <w:rPr>
                <w:kern w:val="0"/>
              </w:rPr>
              <w:t>4</w:t>
            </w:r>
            <w:r w:rsidR="001D0B55">
              <w:rPr>
                <w:rFonts w:hint="eastAsia"/>
                <w:kern w:val="0"/>
              </w:rPr>
              <w:t>，</w:t>
            </w:r>
            <w:r w:rsidRPr="001D0B55">
              <w:rPr>
                <w:kern w:val="0"/>
              </w:rPr>
              <w:t>5</w:t>
            </w:r>
            <w:r w:rsidR="001D0B55">
              <w:rPr>
                <w:rFonts w:hint="eastAsia"/>
                <w:kern w:val="0"/>
              </w:rPr>
              <w:t>，</w:t>
            </w:r>
            <w:r w:rsidRPr="001D0B55">
              <w:rPr>
                <w:kern w:val="0"/>
              </w:rPr>
              <w:t>6</w:t>
            </w:r>
          </w:p>
        </w:tc>
        <w:tc>
          <w:tcPr>
            <w:tcW w:w="1667" w:type="dxa"/>
            <w:vAlign w:val="center"/>
          </w:tcPr>
          <w:p w:rsidR="00A67D3C" w:rsidRPr="001D0B55" w:rsidRDefault="00A67D3C">
            <w:pPr>
              <w:overflowPunct w:val="0"/>
              <w:jc w:val="center"/>
              <w:rPr>
                <w:kern w:val="0"/>
              </w:rPr>
            </w:pPr>
            <w:r w:rsidRPr="001D0B55">
              <w:rPr>
                <w:kern w:val="0"/>
              </w:rPr>
              <w:t>4</w:t>
            </w:r>
            <w:r w:rsidR="001D0B55">
              <w:rPr>
                <w:rFonts w:hint="eastAsia"/>
                <w:kern w:val="0"/>
              </w:rPr>
              <w:t>，</w:t>
            </w:r>
            <w:r w:rsidRPr="001D0B55">
              <w:rPr>
                <w:kern w:val="0"/>
              </w:rPr>
              <w:t>5</w:t>
            </w:r>
            <w:r w:rsidR="001D0B55">
              <w:rPr>
                <w:rFonts w:hint="eastAsia"/>
                <w:kern w:val="0"/>
              </w:rPr>
              <w:t>，</w:t>
            </w:r>
            <w:r w:rsidRPr="001D0B55">
              <w:rPr>
                <w:kern w:val="0"/>
              </w:rPr>
              <w:t>6</w:t>
            </w:r>
          </w:p>
        </w:tc>
      </w:tr>
      <w:tr w:rsidR="00A67D3C" w:rsidTr="00800601">
        <w:trPr>
          <w:trHeight w:val="397"/>
          <w:jc w:val="center"/>
        </w:trPr>
        <w:tc>
          <w:tcPr>
            <w:tcW w:w="1917" w:type="dxa"/>
            <w:gridSpan w:val="2"/>
            <w:vAlign w:val="center"/>
          </w:tcPr>
          <w:p w:rsidR="00A67D3C" w:rsidRDefault="00A67D3C">
            <w:pPr>
              <w:overflowPunct w:val="0"/>
              <w:ind w:leftChars="50" w:left="97" w:rightChars="50" w:right="97"/>
              <w:jc w:val="distribute"/>
              <w:rPr>
                <w:rFonts w:cs="Times New Roman"/>
              </w:rPr>
            </w:pPr>
            <w:r>
              <w:t>8</w:t>
            </w:r>
            <w:r>
              <w:rPr>
                <w:rFonts w:hint="eastAsia"/>
              </w:rPr>
              <w:t>以上</w:t>
            </w:r>
            <w:r>
              <w:t>10</w:t>
            </w:r>
            <w:r>
              <w:rPr>
                <w:rFonts w:hint="eastAsia"/>
              </w:rPr>
              <w:t>未満</w:t>
            </w:r>
          </w:p>
        </w:tc>
        <w:tc>
          <w:tcPr>
            <w:tcW w:w="1455" w:type="dxa"/>
            <w:vAlign w:val="center"/>
          </w:tcPr>
          <w:p w:rsidR="00A67D3C" w:rsidRPr="001D0B55" w:rsidRDefault="00A67D3C">
            <w:pPr>
              <w:overflowPunct w:val="0"/>
              <w:jc w:val="center"/>
              <w:rPr>
                <w:kern w:val="0"/>
              </w:rPr>
            </w:pPr>
            <w:r w:rsidRPr="001D0B55">
              <w:rPr>
                <w:kern w:val="0"/>
              </w:rPr>
              <w:t>3</w:t>
            </w:r>
            <w:r w:rsidR="001D0B55">
              <w:rPr>
                <w:rFonts w:hint="eastAsia"/>
                <w:kern w:val="0"/>
              </w:rPr>
              <w:t>，</w:t>
            </w:r>
            <w:r w:rsidRPr="001D0B55">
              <w:rPr>
                <w:kern w:val="0"/>
              </w:rPr>
              <w:t>3</w:t>
            </w:r>
            <w:r w:rsidR="001D0B55">
              <w:rPr>
                <w:rFonts w:hint="eastAsia"/>
                <w:kern w:val="0"/>
              </w:rPr>
              <w:t>，</w:t>
            </w:r>
            <w:r w:rsidRPr="001D0B55">
              <w:rPr>
                <w:kern w:val="0"/>
              </w:rPr>
              <w:t>4</w:t>
            </w:r>
          </w:p>
        </w:tc>
        <w:tc>
          <w:tcPr>
            <w:tcW w:w="1740" w:type="dxa"/>
            <w:vAlign w:val="center"/>
          </w:tcPr>
          <w:p w:rsidR="00A67D3C" w:rsidRPr="001D0B55" w:rsidRDefault="00A67D3C">
            <w:pPr>
              <w:overflowPunct w:val="0"/>
              <w:jc w:val="center"/>
              <w:rPr>
                <w:kern w:val="0"/>
              </w:rPr>
            </w:pPr>
            <w:r w:rsidRPr="001D0B55">
              <w:rPr>
                <w:kern w:val="0"/>
              </w:rPr>
              <w:t>4</w:t>
            </w:r>
            <w:r w:rsidR="001D0B55">
              <w:rPr>
                <w:rFonts w:hint="eastAsia"/>
                <w:kern w:val="0"/>
              </w:rPr>
              <w:t>，</w:t>
            </w:r>
            <w:r w:rsidRPr="001D0B55">
              <w:rPr>
                <w:kern w:val="0"/>
              </w:rPr>
              <w:t>5</w:t>
            </w:r>
            <w:r w:rsidR="001D0B55">
              <w:rPr>
                <w:rFonts w:hint="eastAsia"/>
                <w:kern w:val="0"/>
              </w:rPr>
              <w:t>，</w:t>
            </w:r>
            <w:r w:rsidRPr="001D0B55">
              <w:rPr>
                <w:kern w:val="0"/>
              </w:rPr>
              <w:t>6</w:t>
            </w:r>
          </w:p>
        </w:tc>
        <w:tc>
          <w:tcPr>
            <w:tcW w:w="1741" w:type="dxa"/>
            <w:vAlign w:val="center"/>
          </w:tcPr>
          <w:p w:rsidR="00A67D3C" w:rsidRPr="001D0B55" w:rsidRDefault="00A67D3C">
            <w:pPr>
              <w:overflowPunct w:val="0"/>
              <w:jc w:val="center"/>
              <w:rPr>
                <w:kern w:val="0"/>
              </w:rPr>
            </w:pPr>
            <w:r w:rsidRPr="001D0B55">
              <w:rPr>
                <w:kern w:val="0"/>
              </w:rPr>
              <w:t>4</w:t>
            </w:r>
            <w:r w:rsidR="001D0B55">
              <w:rPr>
                <w:rFonts w:hint="eastAsia"/>
                <w:kern w:val="0"/>
              </w:rPr>
              <w:t>，</w:t>
            </w:r>
            <w:r w:rsidRPr="001D0B55">
              <w:rPr>
                <w:kern w:val="0"/>
              </w:rPr>
              <w:t>5</w:t>
            </w:r>
            <w:r w:rsidR="001D0B55">
              <w:rPr>
                <w:rFonts w:hint="eastAsia"/>
                <w:kern w:val="0"/>
              </w:rPr>
              <w:t>，</w:t>
            </w:r>
            <w:r w:rsidRPr="001D0B55">
              <w:rPr>
                <w:kern w:val="0"/>
              </w:rPr>
              <w:t>6</w:t>
            </w:r>
          </w:p>
        </w:tc>
        <w:tc>
          <w:tcPr>
            <w:tcW w:w="1667" w:type="dxa"/>
            <w:vAlign w:val="center"/>
          </w:tcPr>
          <w:p w:rsidR="00A67D3C" w:rsidRPr="001D0B55" w:rsidRDefault="00A67D3C">
            <w:pPr>
              <w:overflowPunct w:val="0"/>
              <w:jc w:val="center"/>
              <w:rPr>
                <w:kern w:val="0"/>
              </w:rPr>
            </w:pPr>
          </w:p>
        </w:tc>
      </w:tr>
      <w:tr w:rsidR="00A67D3C" w:rsidTr="00800601">
        <w:trPr>
          <w:trHeight w:val="397"/>
          <w:jc w:val="center"/>
        </w:trPr>
        <w:tc>
          <w:tcPr>
            <w:tcW w:w="1917" w:type="dxa"/>
            <w:gridSpan w:val="2"/>
            <w:vAlign w:val="center"/>
          </w:tcPr>
          <w:p w:rsidR="00A67D3C" w:rsidRDefault="00A67D3C">
            <w:pPr>
              <w:overflowPunct w:val="0"/>
              <w:ind w:leftChars="50" w:left="97" w:rightChars="50" w:right="97"/>
              <w:jc w:val="distribute"/>
              <w:rPr>
                <w:rFonts w:cs="Times New Roman"/>
              </w:rPr>
            </w:pPr>
            <w:r>
              <w:t>6</w:t>
            </w:r>
            <w:r>
              <w:rPr>
                <w:rFonts w:hint="eastAsia"/>
              </w:rPr>
              <w:t>以上</w:t>
            </w:r>
            <w:r>
              <w:t>8</w:t>
            </w:r>
            <w:r>
              <w:rPr>
                <w:rFonts w:hint="eastAsia"/>
              </w:rPr>
              <w:t>未満</w:t>
            </w:r>
          </w:p>
        </w:tc>
        <w:tc>
          <w:tcPr>
            <w:tcW w:w="1455" w:type="dxa"/>
            <w:vAlign w:val="center"/>
          </w:tcPr>
          <w:p w:rsidR="00A67D3C" w:rsidRPr="001D0B55" w:rsidRDefault="00A67D3C">
            <w:pPr>
              <w:overflowPunct w:val="0"/>
              <w:jc w:val="center"/>
              <w:rPr>
                <w:kern w:val="0"/>
              </w:rPr>
            </w:pPr>
            <w:r w:rsidRPr="001D0B55">
              <w:rPr>
                <w:kern w:val="0"/>
              </w:rPr>
              <w:t>3</w:t>
            </w:r>
            <w:r w:rsidR="001D0B55">
              <w:rPr>
                <w:rFonts w:hint="eastAsia"/>
                <w:kern w:val="0"/>
              </w:rPr>
              <w:t>，</w:t>
            </w:r>
            <w:r w:rsidRPr="001D0B55">
              <w:rPr>
                <w:kern w:val="0"/>
              </w:rPr>
              <w:t>3</w:t>
            </w:r>
            <w:r w:rsidR="001D0B55">
              <w:rPr>
                <w:rFonts w:hint="eastAsia"/>
                <w:kern w:val="0"/>
              </w:rPr>
              <w:t>，</w:t>
            </w:r>
            <w:r w:rsidRPr="001D0B55">
              <w:rPr>
                <w:kern w:val="0"/>
              </w:rPr>
              <w:t>4</w:t>
            </w:r>
          </w:p>
        </w:tc>
        <w:tc>
          <w:tcPr>
            <w:tcW w:w="1740" w:type="dxa"/>
            <w:vAlign w:val="center"/>
          </w:tcPr>
          <w:p w:rsidR="00A67D3C" w:rsidRPr="001D0B55" w:rsidRDefault="00A67D3C" w:rsidP="00DF4831">
            <w:pPr>
              <w:overflowPunct w:val="0"/>
              <w:jc w:val="center"/>
              <w:rPr>
                <w:kern w:val="0"/>
              </w:rPr>
            </w:pPr>
            <w:r w:rsidRPr="001D0B55">
              <w:rPr>
                <w:kern w:val="0"/>
              </w:rPr>
              <w:t>4</w:t>
            </w:r>
            <w:r w:rsidR="001D0B55">
              <w:rPr>
                <w:rFonts w:hint="eastAsia"/>
                <w:kern w:val="0"/>
              </w:rPr>
              <w:t>，</w:t>
            </w:r>
            <w:r w:rsidRPr="001D0B55">
              <w:rPr>
                <w:kern w:val="0"/>
              </w:rPr>
              <w:t>5</w:t>
            </w:r>
            <w:r w:rsidR="001D0B55">
              <w:rPr>
                <w:rFonts w:hint="eastAsia"/>
                <w:kern w:val="0"/>
              </w:rPr>
              <w:t>，</w:t>
            </w:r>
            <w:r w:rsidRPr="001D0B55">
              <w:rPr>
                <w:kern w:val="0"/>
              </w:rPr>
              <w:t>6</w:t>
            </w:r>
          </w:p>
        </w:tc>
        <w:tc>
          <w:tcPr>
            <w:tcW w:w="1741" w:type="dxa"/>
            <w:vAlign w:val="center"/>
          </w:tcPr>
          <w:p w:rsidR="00A67D3C" w:rsidRPr="001D0B55" w:rsidRDefault="00A67D3C">
            <w:pPr>
              <w:overflowPunct w:val="0"/>
              <w:jc w:val="center"/>
              <w:rPr>
                <w:rFonts w:cs="Times New Roman"/>
                <w:kern w:val="0"/>
              </w:rPr>
            </w:pPr>
          </w:p>
        </w:tc>
        <w:tc>
          <w:tcPr>
            <w:tcW w:w="1667" w:type="dxa"/>
            <w:vAlign w:val="center"/>
          </w:tcPr>
          <w:p w:rsidR="00A67D3C" w:rsidRPr="001D0B55" w:rsidRDefault="00A67D3C">
            <w:pPr>
              <w:overflowPunct w:val="0"/>
              <w:jc w:val="center"/>
              <w:rPr>
                <w:rFonts w:cs="Times New Roman"/>
                <w:kern w:val="0"/>
              </w:rPr>
            </w:pPr>
          </w:p>
        </w:tc>
      </w:tr>
      <w:tr w:rsidR="00A67D3C" w:rsidTr="00800601">
        <w:trPr>
          <w:trHeight w:val="397"/>
          <w:jc w:val="center"/>
        </w:trPr>
        <w:tc>
          <w:tcPr>
            <w:tcW w:w="1917" w:type="dxa"/>
            <w:gridSpan w:val="2"/>
            <w:vAlign w:val="center"/>
          </w:tcPr>
          <w:p w:rsidR="00A67D3C" w:rsidRDefault="00A67D3C">
            <w:pPr>
              <w:overflowPunct w:val="0"/>
              <w:ind w:leftChars="50" w:left="97" w:rightChars="50" w:right="97"/>
              <w:jc w:val="distribute"/>
              <w:rPr>
                <w:rFonts w:cs="Times New Roman"/>
              </w:rPr>
            </w:pPr>
            <w:r>
              <w:t>4</w:t>
            </w:r>
            <w:r>
              <w:rPr>
                <w:rFonts w:hint="eastAsia"/>
              </w:rPr>
              <w:t>以上</w:t>
            </w:r>
            <w:r>
              <w:t>6</w:t>
            </w:r>
            <w:r>
              <w:rPr>
                <w:rFonts w:hint="eastAsia"/>
              </w:rPr>
              <w:t>未満</w:t>
            </w:r>
          </w:p>
        </w:tc>
        <w:tc>
          <w:tcPr>
            <w:tcW w:w="1455" w:type="dxa"/>
            <w:vAlign w:val="center"/>
          </w:tcPr>
          <w:p w:rsidR="00A67D3C" w:rsidRPr="001D0B55" w:rsidRDefault="00A67D3C">
            <w:pPr>
              <w:overflowPunct w:val="0"/>
              <w:jc w:val="center"/>
              <w:rPr>
                <w:kern w:val="0"/>
              </w:rPr>
            </w:pPr>
            <w:r w:rsidRPr="001D0B55">
              <w:rPr>
                <w:kern w:val="0"/>
              </w:rPr>
              <w:t>3</w:t>
            </w:r>
            <w:r w:rsidR="001D0B55">
              <w:rPr>
                <w:rFonts w:hint="eastAsia"/>
                <w:kern w:val="0"/>
              </w:rPr>
              <w:t>，</w:t>
            </w:r>
            <w:r w:rsidRPr="001D0B55">
              <w:rPr>
                <w:kern w:val="0"/>
              </w:rPr>
              <w:t>3</w:t>
            </w:r>
            <w:r w:rsidR="001D0B55">
              <w:rPr>
                <w:rFonts w:hint="eastAsia"/>
                <w:kern w:val="0"/>
              </w:rPr>
              <w:t>，</w:t>
            </w:r>
            <w:r w:rsidRPr="001D0B55">
              <w:rPr>
                <w:kern w:val="0"/>
              </w:rPr>
              <w:t>4</w:t>
            </w:r>
          </w:p>
        </w:tc>
        <w:tc>
          <w:tcPr>
            <w:tcW w:w="1740" w:type="dxa"/>
            <w:vAlign w:val="center"/>
          </w:tcPr>
          <w:p w:rsidR="00A67D3C" w:rsidRPr="001D0B55" w:rsidRDefault="00A67D3C">
            <w:pPr>
              <w:overflowPunct w:val="0"/>
              <w:jc w:val="center"/>
              <w:rPr>
                <w:kern w:val="0"/>
              </w:rPr>
            </w:pPr>
          </w:p>
        </w:tc>
        <w:tc>
          <w:tcPr>
            <w:tcW w:w="1741" w:type="dxa"/>
            <w:vAlign w:val="center"/>
          </w:tcPr>
          <w:p w:rsidR="00A67D3C" w:rsidRPr="001D0B55" w:rsidRDefault="00A67D3C">
            <w:pPr>
              <w:overflowPunct w:val="0"/>
              <w:jc w:val="center"/>
              <w:rPr>
                <w:kern w:val="0"/>
              </w:rPr>
            </w:pPr>
          </w:p>
        </w:tc>
        <w:tc>
          <w:tcPr>
            <w:tcW w:w="1667" w:type="dxa"/>
            <w:vAlign w:val="center"/>
          </w:tcPr>
          <w:p w:rsidR="00A67D3C" w:rsidRPr="001D0B55" w:rsidRDefault="00A67D3C">
            <w:pPr>
              <w:overflowPunct w:val="0"/>
              <w:jc w:val="center"/>
              <w:rPr>
                <w:kern w:val="0"/>
              </w:rPr>
            </w:pPr>
          </w:p>
        </w:tc>
      </w:tr>
    </w:tbl>
    <w:p w:rsidR="00A67D3C" w:rsidRDefault="00A67D3C">
      <w:pPr>
        <w:overflowPunct w:val="0"/>
        <w:spacing w:beforeLines="50" w:before="163" w:line="300" w:lineRule="auto"/>
        <w:ind w:firstLineChars="300" w:firstLine="580"/>
        <w:rPr>
          <w:rFonts w:cs="Times New Roman"/>
        </w:rPr>
      </w:pPr>
      <w:r>
        <w:rPr>
          <w:rFonts w:hint="eastAsia"/>
        </w:rPr>
        <w:t>※数値は</w:t>
      </w:r>
      <w:r w:rsidR="003F61FA">
        <w:rPr>
          <w:rFonts w:hint="eastAsia"/>
        </w:rPr>
        <w:t>、</w:t>
      </w:r>
      <w:r>
        <w:rPr>
          <w:rFonts w:hint="eastAsia"/>
        </w:rPr>
        <w:t>二等辺三角形の底辺の長さ（単位メートル）とする。</w:t>
      </w:r>
    </w:p>
    <w:p w:rsidR="00A67D3C" w:rsidRDefault="00A67D3C">
      <w:pPr>
        <w:overflowPunct w:val="0"/>
        <w:spacing w:line="300" w:lineRule="auto"/>
        <w:ind w:leftChars="100" w:left="193"/>
        <w:rPr>
          <w:rFonts w:cs="Times New Roman"/>
        </w:rPr>
      </w:pPr>
      <w:r>
        <w:rPr>
          <w:rFonts w:hint="eastAsia"/>
        </w:rPr>
        <w:t>⑸　行止り道路</w:t>
      </w:r>
    </w:p>
    <w:p w:rsidR="00A67D3C" w:rsidRDefault="00A67D3C">
      <w:pPr>
        <w:overflowPunct w:val="0"/>
        <w:spacing w:line="300" w:lineRule="auto"/>
        <w:ind w:leftChars="200" w:left="580" w:hangingChars="100" w:hanging="193"/>
        <w:rPr>
          <w:rFonts w:cs="Times New Roman"/>
        </w:rPr>
      </w:pPr>
      <w:r>
        <w:rPr>
          <w:rFonts w:hint="eastAsia"/>
        </w:rPr>
        <w:t>①　道路は</w:t>
      </w:r>
      <w:r w:rsidR="003F61FA">
        <w:rPr>
          <w:rFonts w:hint="eastAsia"/>
        </w:rPr>
        <w:t>、</w:t>
      </w:r>
      <w:r>
        <w:rPr>
          <w:rFonts w:hint="eastAsia"/>
        </w:rPr>
        <w:t>行止り道路としてはならない。ただし</w:t>
      </w:r>
      <w:r w:rsidR="003F61FA">
        <w:rPr>
          <w:rFonts w:hint="eastAsia"/>
        </w:rPr>
        <w:t>、</w:t>
      </w:r>
      <w:r>
        <w:rPr>
          <w:rFonts w:hint="eastAsia"/>
        </w:rPr>
        <w:t>次のいずれかに該当する場合は</w:t>
      </w:r>
      <w:r w:rsidR="003F61FA">
        <w:rPr>
          <w:rFonts w:hint="eastAsia"/>
        </w:rPr>
        <w:t>、</w:t>
      </w:r>
      <w:r>
        <w:rPr>
          <w:rFonts w:hint="eastAsia"/>
        </w:rPr>
        <w:t>この限りでない。</w:t>
      </w:r>
    </w:p>
    <w:p w:rsidR="00A67D3C" w:rsidRDefault="00A67D3C">
      <w:pPr>
        <w:overflowPunct w:val="0"/>
        <w:spacing w:line="300" w:lineRule="auto"/>
        <w:ind w:leftChars="300" w:left="773" w:hangingChars="100" w:hanging="193"/>
        <w:rPr>
          <w:rFonts w:cs="Times New Roman"/>
        </w:rPr>
      </w:pPr>
      <w:r>
        <w:rPr>
          <w:rFonts w:hint="eastAsia"/>
        </w:rPr>
        <w:t>ア．道路の延長が</w:t>
      </w:r>
      <w:r>
        <w:t>35</w:t>
      </w:r>
      <w:r>
        <w:rPr>
          <w:rFonts w:hint="eastAsia"/>
        </w:rPr>
        <w:t>メートル以下の場合</w:t>
      </w:r>
    </w:p>
    <w:p w:rsidR="00A67D3C" w:rsidRDefault="00A67D3C">
      <w:pPr>
        <w:overflowPunct w:val="0"/>
        <w:spacing w:line="300" w:lineRule="auto"/>
        <w:ind w:leftChars="300" w:left="773" w:hangingChars="100" w:hanging="193"/>
        <w:rPr>
          <w:rFonts w:cs="Times New Roman"/>
        </w:rPr>
      </w:pPr>
      <w:r>
        <w:rPr>
          <w:rFonts w:hint="eastAsia"/>
        </w:rPr>
        <w:t>イ．道路の終端が公園</w:t>
      </w:r>
      <w:r w:rsidR="003F61FA">
        <w:rPr>
          <w:rFonts w:hint="eastAsia"/>
        </w:rPr>
        <w:t>、</w:t>
      </w:r>
      <w:r>
        <w:rPr>
          <w:rFonts w:hint="eastAsia"/>
        </w:rPr>
        <w:t>広場等で</w:t>
      </w:r>
      <w:r w:rsidR="003F61FA">
        <w:rPr>
          <w:rFonts w:hint="eastAsia"/>
        </w:rPr>
        <w:t>、</w:t>
      </w:r>
      <w:r>
        <w:rPr>
          <w:rFonts w:hint="eastAsia"/>
        </w:rPr>
        <w:t>自動車の転回に支障がないものに接続している場合</w:t>
      </w:r>
    </w:p>
    <w:p w:rsidR="00A67D3C" w:rsidRDefault="00A67D3C">
      <w:pPr>
        <w:overflowPunct w:val="0"/>
        <w:spacing w:line="300" w:lineRule="auto"/>
        <w:ind w:leftChars="300" w:left="773" w:hangingChars="100" w:hanging="193"/>
        <w:rPr>
          <w:rFonts w:cs="Times New Roman"/>
        </w:rPr>
      </w:pPr>
      <w:r>
        <w:rPr>
          <w:rFonts w:hint="eastAsia"/>
        </w:rPr>
        <w:t>ウ．延長が</w:t>
      </w:r>
      <w:r>
        <w:t>35</w:t>
      </w:r>
      <w:r>
        <w:rPr>
          <w:rFonts w:hint="eastAsia"/>
        </w:rPr>
        <w:t>メートルを超える場合で</w:t>
      </w:r>
      <w:r w:rsidR="003F61FA">
        <w:rPr>
          <w:rFonts w:hint="eastAsia"/>
        </w:rPr>
        <w:t>、</w:t>
      </w:r>
      <w:r>
        <w:rPr>
          <w:rFonts w:hint="eastAsia"/>
        </w:rPr>
        <w:t>当該道路の終端及び区間</w:t>
      </w:r>
      <w:r>
        <w:t>35</w:t>
      </w:r>
      <w:r>
        <w:rPr>
          <w:rFonts w:hint="eastAsia"/>
        </w:rPr>
        <w:t>メートルごとに自動車の回転広場が設けられている場合</w:t>
      </w:r>
    </w:p>
    <w:p w:rsidR="00A67D3C" w:rsidRDefault="00A67D3C">
      <w:pPr>
        <w:overflowPunct w:val="0"/>
        <w:spacing w:line="300" w:lineRule="auto"/>
        <w:ind w:leftChars="300" w:left="773" w:hangingChars="100" w:hanging="193"/>
        <w:rPr>
          <w:rFonts w:cs="Times New Roman"/>
        </w:rPr>
      </w:pPr>
      <w:r>
        <w:rPr>
          <w:rFonts w:hint="eastAsia"/>
        </w:rPr>
        <w:t>エ．道路の幅員が</w:t>
      </w:r>
      <w:r>
        <w:t>6</w:t>
      </w:r>
      <w:r>
        <w:rPr>
          <w:rFonts w:hint="eastAsia"/>
        </w:rPr>
        <w:t>メートル以上の場合</w:t>
      </w:r>
    </w:p>
    <w:p w:rsidR="00A67D3C" w:rsidRDefault="00A67D3C">
      <w:pPr>
        <w:overflowPunct w:val="0"/>
        <w:spacing w:line="300" w:lineRule="auto"/>
        <w:ind w:leftChars="300" w:left="773" w:hangingChars="100" w:hanging="193"/>
        <w:rPr>
          <w:rFonts w:cs="Times New Roman"/>
        </w:rPr>
      </w:pPr>
      <w:r>
        <w:rPr>
          <w:rFonts w:hint="eastAsia"/>
        </w:rPr>
        <w:t>オ．当該道路について</w:t>
      </w:r>
      <w:r w:rsidR="003F61FA">
        <w:rPr>
          <w:rFonts w:hint="eastAsia"/>
        </w:rPr>
        <w:t>、</w:t>
      </w:r>
      <w:r>
        <w:rPr>
          <w:rFonts w:hint="eastAsia"/>
        </w:rPr>
        <w:t>他の道路（行止り道路を除く）との接続が予定されている場合</w:t>
      </w:r>
    </w:p>
    <w:p w:rsidR="00A67D3C" w:rsidRDefault="00A67D3C">
      <w:pPr>
        <w:overflowPunct w:val="0"/>
        <w:spacing w:line="300" w:lineRule="auto"/>
        <w:ind w:leftChars="100" w:left="193"/>
        <w:rPr>
          <w:rFonts w:cs="Times New Roman"/>
        </w:rPr>
      </w:pPr>
      <w:r>
        <w:rPr>
          <w:rFonts w:hint="eastAsia"/>
        </w:rPr>
        <w:t xml:space="preserve">⑹　</w:t>
      </w:r>
      <w:r>
        <w:rPr>
          <w:rFonts w:hint="eastAsia"/>
          <w:spacing w:val="80"/>
          <w:kern w:val="0"/>
        </w:rPr>
        <w:t>歩</w:t>
      </w:r>
      <w:r>
        <w:rPr>
          <w:rFonts w:hint="eastAsia"/>
          <w:kern w:val="0"/>
        </w:rPr>
        <w:t>道</w:t>
      </w:r>
    </w:p>
    <w:p w:rsidR="00A67D3C" w:rsidRDefault="00A67D3C">
      <w:pPr>
        <w:overflowPunct w:val="0"/>
        <w:spacing w:line="300" w:lineRule="auto"/>
        <w:ind w:leftChars="200" w:left="580" w:hangingChars="100" w:hanging="193"/>
        <w:rPr>
          <w:rFonts w:cs="Times New Roman"/>
        </w:rPr>
      </w:pPr>
      <w:r>
        <w:rPr>
          <w:rFonts w:hint="eastAsia"/>
        </w:rPr>
        <w:t>①　開発区域内の</w:t>
      </w:r>
      <w:r>
        <w:t>9</w:t>
      </w:r>
      <w:r>
        <w:rPr>
          <w:rFonts w:hint="eastAsia"/>
        </w:rPr>
        <w:t>メートル以上の道路</w:t>
      </w:r>
      <w:r w:rsidR="003F61FA">
        <w:rPr>
          <w:rFonts w:hint="eastAsia"/>
        </w:rPr>
        <w:t>、</w:t>
      </w:r>
      <w:r>
        <w:rPr>
          <w:rFonts w:hint="eastAsia"/>
        </w:rPr>
        <w:t>その他商店街における前面道路及び車両の交通がひんぱんで歩行者の通行に危険を伴う恐れがあると予想される道路等については</w:t>
      </w:r>
      <w:r w:rsidR="003F61FA">
        <w:rPr>
          <w:rFonts w:hint="eastAsia"/>
        </w:rPr>
        <w:t>、</w:t>
      </w:r>
      <w:r>
        <w:rPr>
          <w:rFonts w:hint="eastAsia"/>
        </w:rPr>
        <w:t>原則として歩道を設置しなければならない。</w:t>
      </w:r>
    </w:p>
    <w:p w:rsidR="00A67D3C" w:rsidRDefault="00A67D3C">
      <w:pPr>
        <w:overflowPunct w:val="0"/>
        <w:spacing w:line="300" w:lineRule="auto"/>
        <w:ind w:leftChars="200" w:left="580" w:hangingChars="100" w:hanging="193"/>
        <w:rPr>
          <w:rFonts w:cs="Times New Roman"/>
        </w:rPr>
      </w:pPr>
      <w:r>
        <w:rPr>
          <w:rFonts w:hint="eastAsia"/>
        </w:rPr>
        <w:t>②　歩道の幅員は</w:t>
      </w:r>
      <w:r w:rsidR="003F61FA">
        <w:rPr>
          <w:rFonts w:hint="eastAsia"/>
        </w:rPr>
        <w:t>、</w:t>
      </w:r>
      <w:r>
        <w:rPr>
          <w:rFonts w:hint="eastAsia"/>
        </w:rPr>
        <w:t>原則として</w:t>
      </w:r>
      <w:r>
        <w:t>2</w:t>
      </w:r>
      <w:r>
        <w:rPr>
          <w:rFonts w:hint="eastAsia"/>
        </w:rPr>
        <w:t>メートル以上を標準とし</w:t>
      </w:r>
      <w:r w:rsidR="003F61FA">
        <w:rPr>
          <w:rFonts w:hint="eastAsia"/>
        </w:rPr>
        <w:t>、</w:t>
      </w:r>
      <w:r>
        <w:rPr>
          <w:rFonts w:hint="eastAsia"/>
        </w:rPr>
        <w:t>横断歩道箇所等進入部分については</w:t>
      </w:r>
      <w:r w:rsidR="003F61FA">
        <w:rPr>
          <w:rFonts w:hint="eastAsia"/>
        </w:rPr>
        <w:t>、</w:t>
      </w:r>
      <w:r>
        <w:rPr>
          <w:rFonts w:hint="eastAsia"/>
        </w:rPr>
        <w:t>歩行者及び車椅子等の通行に支障をきたさないように</w:t>
      </w:r>
      <w:r w:rsidR="003F61FA">
        <w:rPr>
          <w:rFonts w:hint="eastAsia"/>
        </w:rPr>
        <w:t>、</w:t>
      </w:r>
      <w:r>
        <w:rPr>
          <w:rFonts w:hint="eastAsia"/>
        </w:rPr>
        <w:t>斜路ですり付けすること。</w:t>
      </w:r>
    </w:p>
    <w:p w:rsidR="00A67D3C" w:rsidRDefault="00A67D3C">
      <w:pPr>
        <w:overflowPunct w:val="0"/>
        <w:spacing w:line="300" w:lineRule="auto"/>
        <w:ind w:leftChars="100" w:left="193"/>
        <w:rPr>
          <w:rFonts w:cs="Times New Roman"/>
        </w:rPr>
      </w:pPr>
      <w:r>
        <w:rPr>
          <w:rFonts w:hint="eastAsia"/>
        </w:rPr>
        <w:t>⑺　交通安全施設及び保安施設等</w:t>
      </w:r>
    </w:p>
    <w:p w:rsidR="00A67D3C" w:rsidRDefault="00A67D3C">
      <w:pPr>
        <w:overflowPunct w:val="0"/>
        <w:spacing w:line="300" w:lineRule="auto"/>
        <w:ind w:leftChars="200" w:left="580" w:hangingChars="100" w:hanging="193"/>
        <w:rPr>
          <w:rFonts w:cs="Times New Roman"/>
        </w:rPr>
      </w:pPr>
      <w:r>
        <w:rPr>
          <w:rFonts w:hint="eastAsia"/>
        </w:rPr>
        <w:t>①　道路が屈曲し</w:t>
      </w:r>
      <w:r w:rsidR="003F61FA">
        <w:rPr>
          <w:rFonts w:hint="eastAsia"/>
        </w:rPr>
        <w:t>、</w:t>
      </w:r>
      <w:r>
        <w:rPr>
          <w:rFonts w:hint="eastAsia"/>
        </w:rPr>
        <w:t>又は道路に接してがけ</w:t>
      </w:r>
      <w:r w:rsidR="003F61FA">
        <w:rPr>
          <w:rFonts w:hint="eastAsia"/>
        </w:rPr>
        <w:t>、</w:t>
      </w:r>
      <w:r>
        <w:rPr>
          <w:rFonts w:hint="eastAsia"/>
        </w:rPr>
        <w:t>水路等が存するため交通上危険を伴う恐れがある</w:t>
      </w:r>
      <w:r>
        <w:rPr>
          <w:rFonts w:hint="eastAsia"/>
        </w:rPr>
        <w:lastRenderedPageBreak/>
        <w:t>箇所については</w:t>
      </w:r>
      <w:r w:rsidR="003F61FA">
        <w:rPr>
          <w:rFonts w:hint="eastAsia"/>
        </w:rPr>
        <w:t>、</w:t>
      </w:r>
      <w:r>
        <w:rPr>
          <w:rFonts w:hint="eastAsia"/>
        </w:rPr>
        <w:t>ガードレール</w:t>
      </w:r>
      <w:r w:rsidR="003F61FA">
        <w:rPr>
          <w:rFonts w:hint="eastAsia"/>
        </w:rPr>
        <w:t>、</w:t>
      </w:r>
      <w:r>
        <w:rPr>
          <w:rFonts w:hint="eastAsia"/>
        </w:rPr>
        <w:t>ガードフェンス等の防護施設を設置しなければならない。</w:t>
      </w:r>
    </w:p>
    <w:p w:rsidR="00A67D3C" w:rsidRDefault="00A67D3C">
      <w:pPr>
        <w:overflowPunct w:val="0"/>
        <w:spacing w:line="300" w:lineRule="auto"/>
        <w:ind w:leftChars="200" w:left="580" w:hangingChars="100" w:hanging="193"/>
        <w:rPr>
          <w:rFonts w:cs="Times New Roman"/>
        </w:rPr>
      </w:pPr>
      <w:r>
        <w:rPr>
          <w:rFonts w:hint="eastAsia"/>
        </w:rPr>
        <w:t>②　その他道路の状況等に応じて</w:t>
      </w:r>
      <w:r w:rsidR="003F61FA">
        <w:rPr>
          <w:rFonts w:hint="eastAsia"/>
        </w:rPr>
        <w:t>、</w:t>
      </w:r>
      <w:r>
        <w:rPr>
          <w:rFonts w:hint="eastAsia"/>
        </w:rPr>
        <w:t>道路標識</w:t>
      </w:r>
      <w:r w:rsidR="003F61FA">
        <w:rPr>
          <w:rFonts w:hint="eastAsia"/>
        </w:rPr>
        <w:t>、</w:t>
      </w:r>
      <w:r>
        <w:rPr>
          <w:rFonts w:hint="eastAsia"/>
        </w:rPr>
        <w:t>道路標示</w:t>
      </w:r>
      <w:r w:rsidR="003F61FA">
        <w:rPr>
          <w:rFonts w:hint="eastAsia"/>
        </w:rPr>
        <w:t>、</w:t>
      </w:r>
      <w:r>
        <w:rPr>
          <w:rFonts w:hint="eastAsia"/>
        </w:rPr>
        <w:t>街路灯</w:t>
      </w:r>
      <w:r w:rsidR="003F61FA">
        <w:rPr>
          <w:rFonts w:hint="eastAsia"/>
        </w:rPr>
        <w:t>、</w:t>
      </w:r>
      <w:r>
        <w:rPr>
          <w:rFonts w:hint="eastAsia"/>
        </w:rPr>
        <w:t>その他必要な施設を設置すること。</w:t>
      </w:r>
    </w:p>
    <w:p w:rsidR="00A67D3C" w:rsidRDefault="00A67D3C">
      <w:pPr>
        <w:overflowPunct w:val="0"/>
        <w:spacing w:line="300" w:lineRule="auto"/>
        <w:ind w:leftChars="100" w:left="193"/>
        <w:rPr>
          <w:rFonts w:cs="Times New Roman"/>
        </w:rPr>
      </w:pPr>
      <w:r>
        <w:rPr>
          <w:rFonts w:hint="eastAsia"/>
        </w:rPr>
        <w:t>⑻　その他</w:t>
      </w:r>
    </w:p>
    <w:p w:rsidR="00A67D3C" w:rsidRDefault="00A67D3C">
      <w:pPr>
        <w:overflowPunct w:val="0"/>
        <w:spacing w:line="300" w:lineRule="auto"/>
        <w:ind w:leftChars="300" w:left="580"/>
        <w:rPr>
          <w:rFonts w:cs="Times New Roman"/>
        </w:rPr>
      </w:pPr>
      <w:r>
        <w:rPr>
          <w:rFonts w:hint="eastAsia"/>
        </w:rPr>
        <w:t>電柱</w:t>
      </w:r>
      <w:r w:rsidR="003F61FA">
        <w:rPr>
          <w:rFonts w:hint="eastAsia"/>
        </w:rPr>
        <w:t>、</w:t>
      </w:r>
      <w:r>
        <w:rPr>
          <w:rFonts w:hint="eastAsia"/>
        </w:rPr>
        <w:t>電話柱</w:t>
      </w:r>
      <w:r w:rsidR="003F61FA">
        <w:rPr>
          <w:rFonts w:hint="eastAsia"/>
        </w:rPr>
        <w:t>、</w:t>
      </w:r>
      <w:r>
        <w:rPr>
          <w:rFonts w:hint="eastAsia"/>
        </w:rPr>
        <w:t>街路灯等を設置する場合は</w:t>
      </w:r>
      <w:r w:rsidR="003F61FA">
        <w:rPr>
          <w:rFonts w:hint="eastAsia"/>
        </w:rPr>
        <w:t>、</w:t>
      </w:r>
      <w:r>
        <w:rPr>
          <w:rFonts w:hint="eastAsia"/>
        </w:rPr>
        <w:t>交通に支障のない位置に設置すること。</w:t>
      </w:r>
    </w:p>
    <w:p w:rsidR="00A67D3C" w:rsidRDefault="00A67D3C">
      <w:pPr>
        <w:overflowPunct w:val="0"/>
        <w:spacing w:line="300" w:lineRule="auto"/>
        <w:rPr>
          <w:rFonts w:cs="Times New Roman"/>
        </w:rPr>
      </w:pPr>
      <w:r>
        <w:rPr>
          <w:rFonts w:hint="eastAsia"/>
        </w:rPr>
        <w:t xml:space="preserve">⒊　</w:t>
      </w:r>
      <w:r>
        <w:rPr>
          <w:rFonts w:hint="eastAsia"/>
          <w:spacing w:val="176"/>
          <w:kern w:val="0"/>
        </w:rPr>
        <w:t>公</w:t>
      </w:r>
      <w:r>
        <w:rPr>
          <w:rFonts w:hint="eastAsia"/>
          <w:kern w:val="0"/>
        </w:rPr>
        <w:t>園</w:t>
      </w:r>
    </w:p>
    <w:p w:rsidR="00A67D3C" w:rsidRDefault="00A67D3C">
      <w:pPr>
        <w:overflowPunct w:val="0"/>
        <w:spacing w:line="300" w:lineRule="auto"/>
        <w:ind w:leftChars="100" w:left="193"/>
        <w:rPr>
          <w:rFonts w:cs="Times New Roman"/>
        </w:rPr>
      </w:pPr>
      <w:r>
        <w:rPr>
          <w:rFonts w:hint="eastAsia"/>
        </w:rPr>
        <w:t xml:space="preserve">⑴　</w:t>
      </w:r>
      <w:r>
        <w:rPr>
          <w:rFonts w:hint="eastAsia"/>
          <w:spacing w:val="80"/>
          <w:kern w:val="0"/>
        </w:rPr>
        <w:t>面</w:t>
      </w:r>
      <w:r>
        <w:rPr>
          <w:rFonts w:hint="eastAsia"/>
          <w:kern w:val="0"/>
        </w:rPr>
        <w:t>積</w:t>
      </w:r>
    </w:p>
    <w:p w:rsidR="00A67D3C" w:rsidRDefault="00A67D3C">
      <w:pPr>
        <w:overflowPunct w:val="0"/>
        <w:spacing w:line="300" w:lineRule="auto"/>
        <w:ind w:leftChars="200" w:left="387" w:firstLineChars="100" w:firstLine="193"/>
        <w:rPr>
          <w:rFonts w:cs="Times New Roman"/>
        </w:rPr>
      </w:pPr>
      <w:r>
        <w:t>5</w:t>
      </w:r>
      <w:r>
        <w:rPr>
          <w:rFonts w:hint="eastAsia"/>
        </w:rPr>
        <w:t>ヘクタール以上の開発区域にあっては</w:t>
      </w:r>
      <w:r w:rsidR="003F61FA">
        <w:rPr>
          <w:rFonts w:hint="eastAsia"/>
        </w:rPr>
        <w:t>、</w:t>
      </w:r>
      <w:r>
        <w:rPr>
          <w:rFonts w:hint="eastAsia"/>
        </w:rPr>
        <w:t>次に定めるところにより適正な位置に公園を設置しなければならない。</w:t>
      </w:r>
    </w:p>
    <w:p w:rsidR="00A67D3C" w:rsidRDefault="00A67D3C">
      <w:pPr>
        <w:overflowPunct w:val="0"/>
        <w:spacing w:line="300" w:lineRule="auto"/>
        <w:ind w:leftChars="200" w:left="580" w:hangingChars="100" w:hanging="193"/>
        <w:rPr>
          <w:rFonts w:cs="Times New Roman"/>
        </w:rPr>
      </w:pPr>
      <w:r>
        <w:rPr>
          <w:rFonts w:hint="eastAsia"/>
        </w:rPr>
        <w:t>①　公園の面積は</w:t>
      </w:r>
      <w:r w:rsidR="003F61FA">
        <w:rPr>
          <w:rFonts w:hint="eastAsia"/>
        </w:rPr>
        <w:t>、</w:t>
      </w:r>
      <w:r>
        <w:t>1</w:t>
      </w:r>
      <w:r>
        <w:rPr>
          <w:rFonts w:hint="eastAsia"/>
        </w:rPr>
        <w:t>箇所</w:t>
      </w:r>
      <w:r>
        <w:t>0.03</w:t>
      </w:r>
      <w:r>
        <w:rPr>
          <w:rFonts w:hint="eastAsia"/>
        </w:rPr>
        <w:t>ヘクタール以上であり</w:t>
      </w:r>
      <w:r w:rsidR="003F61FA">
        <w:rPr>
          <w:rFonts w:hint="eastAsia"/>
        </w:rPr>
        <w:t>、</w:t>
      </w:r>
      <w:r>
        <w:rPr>
          <w:rFonts w:hint="eastAsia"/>
        </w:rPr>
        <w:t>かつ</w:t>
      </w:r>
      <w:r w:rsidR="003F61FA">
        <w:rPr>
          <w:rFonts w:hint="eastAsia"/>
        </w:rPr>
        <w:t>、</w:t>
      </w:r>
      <w:r>
        <w:rPr>
          <w:rFonts w:hint="eastAsia"/>
        </w:rPr>
        <w:t>その面積の合計が開発区域の面積の</w:t>
      </w:r>
      <w:r>
        <w:t>3</w:t>
      </w:r>
      <w:r>
        <w:rPr>
          <w:rFonts w:hint="eastAsia"/>
        </w:rPr>
        <w:t>パーセント以上であること。</w:t>
      </w:r>
    </w:p>
    <w:p w:rsidR="00A67D3C" w:rsidRDefault="00A67D3C">
      <w:pPr>
        <w:overflowPunct w:val="0"/>
        <w:spacing w:line="300" w:lineRule="auto"/>
        <w:ind w:leftChars="200" w:left="580" w:hangingChars="100" w:hanging="193"/>
        <w:rPr>
          <w:rFonts w:cs="Times New Roman"/>
        </w:rPr>
      </w:pPr>
      <w:r>
        <w:rPr>
          <w:rFonts w:hint="eastAsia"/>
        </w:rPr>
        <w:t xml:space="preserve">②　</w:t>
      </w:r>
      <w:r>
        <w:t>20</w:t>
      </w:r>
      <w:r>
        <w:rPr>
          <w:rFonts w:hint="eastAsia"/>
        </w:rPr>
        <w:t>ヘクタール未満の開発区域にあっては</w:t>
      </w:r>
      <w:r w:rsidR="003F61FA">
        <w:rPr>
          <w:rFonts w:hint="eastAsia"/>
        </w:rPr>
        <w:t>、</w:t>
      </w:r>
      <w:r>
        <w:t>0.1</w:t>
      </w:r>
      <w:r>
        <w:rPr>
          <w:rFonts w:hint="eastAsia"/>
        </w:rPr>
        <w:t>ヘクタール以上の面積の公園を</w:t>
      </w:r>
      <w:r>
        <w:t>1</w:t>
      </w:r>
      <w:r>
        <w:rPr>
          <w:rFonts w:hint="eastAsia"/>
        </w:rPr>
        <w:t>箇所以上</w:t>
      </w:r>
      <w:r w:rsidR="003F61FA">
        <w:rPr>
          <w:rFonts w:hint="eastAsia"/>
        </w:rPr>
        <w:t>、</w:t>
      </w:r>
      <w:r>
        <w:t>20</w:t>
      </w:r>
      <w:r>
        <w:rPr>
          <w:rFonts w:hint="eastAsia"/>
        </w:rPr>
        <w:t>ヘクタール以上の開発区域にあっては</w:t>
      </w:r>
      <w:r w:rsidR="003F61FA">
        <w:rPr>
          <w:rFonts w:hint="eastAsia"/>
        </w:rPr>
        <w:t>、</w:t>
      </w:r>
      <w:r>
        <w:rPr>
          <w:rFonts w:hint="eastAsia"/>
        </w:rPr>
        <w:t>その面積が</w:t>
      </w:r>
      <w:r>
        <w:t>0.1</w:t>
      </w:r>
      <w:r>
        <w:rPr>
          <w:rFonts w:hint="eastAsia"/>
        </w:rPr>
        <w:t>ヘクタール以上の公園を</w:t>
      </w:r>
      <w:r>
        <w:t>2</w:t>
      </w:r>
      <w:r>
        <w:rPr>
          <w:rFonts w:hint="eastAsia"/>
        </w:rPr>
        <w:t>箇所以上設置すること。</w:t>
      </w:r>
    </w:p>
    <w:p w:rsidR="00A67D3C" w:rsidRDefault="00A67D3C">
      <w:pPr>
        <w:overflowPunct w:val="0"/>
        <w:spacing w:line="300" w:lineRule="auto"/>
        <w:ind w:leftChars="100" w:left="193"/>
        <w:rPr>
          <w:rFonts w:cs="Times New Roman"/>
        </w:rPr>
      </w:pPr>
      <w:r>
        <w:rPr>
          <w:rFonts w:hint="eastAsia"/>
        </w:rPr>
        <w:t xml:space="preserve">⑵　</w:t>
      </w:r>
      <w:r>
        <w:rPr>
          <w:rFonts w:hint="eastAsia"/>
          <w:spacing w:val="80"/>
          <w:kern w:val="0"/>
        </w:rPr>
        <w:t>施</w:t>
      </w:r>
      <w:r>
        <w:rPr>
          <w:rFonts w:hint="eastAsia"/>
          <w:kern w:val="0"/>
        </w:rPr>
        <w:t>設</w:t>
      </w:r>
    </w:p>
    <w:p w:rsidR="00A67D3C" w:rsidRDefault="00A67D3C">
      <w:pPr>
        <w:overflowPunct w:val="0"/>
        <w:spacing w:afterLines="50" w:after="163" w:line="300" w:lineRule="auto"/>
        <w:ind w:leftChars="200" w:left="580" w:hangingChars="100" w:hanging="193"/>
        <w:rPr>
          <w:rFonts w:cs="Times New Roman"/>
        </w:rPr>
      </w:pPr>
      <w:r>
        <w:rPr>
          <w:rFonts w:hint="eastAsia"/>
        </w:rPr>
        <w:t>①　公園施設の内容については</w:t>
      </w:r>
      <w:r w:rsidR="003F61FA">
        <w:rPr>
          <w:rFonts w:hint="eastAsia"/>
        </w:rPr>
        <w:t>、</w:t>
      </w:r>
      <w:r>
        <w:rPr>
          <w:rFonts w:hint="eastAsia"/>
        </w:rPr>
        <w:t>町と協議のうえ設置しなければならない。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1013"/>
        <w:gridCol w:w="1012"/>
        <w:gridCol w:w="1103"/>
        <w:gridCol w:w="810"/>
        <w:gridCol w:w="3175"/>
      </w:tblGrid>
      <w:tr w:rsidR="00A67D3C" w:rsidTr="00800601">
        <w:trPr>
          <w:trHeight w:val="397"/>
          <w:jc w:val="center"/>
        </w:trPr>
        <w:tc>
          <w:tcPr>
            <w:tcW w:w="1386" w:type="dxa"/>
            <w:vAlign w:val="center"/>
          </w:tcPr>
          <w:p w:rsidR="00A67D3C" w:rsidRDefault="00A67D3C">
            <w:pPr>
              <w:overflowPunct w:val="0"/>
              <w:ind w:leftChars="50" w:left="97" w:rightChars="50" w:right="97"/>
              <w:jc w:val="distribute"/>
              <w:rPr>
                <w:rFonts w:cs="Times New Roman"/>
              </w:rPr>
            </w:pPr>
            <w:r>
              <w:rPr>
                <w:rFonts w:hint="eastAsia"/>
              </w:rPr>
              <w:t>種別</w:t>
            </w:r>
          </w:p>
        </w:tc>
        <w:tc>
          <w:tcPr>
            <w:tcW w:w="1015" w:type="dxa"/>
            <w:vAlign w:val="center"/>
          </w:tcPr>
          <w:p w:rsidR="00A67D3C" w:rsidRDefault="00A67D3C">
            <w:pPr>
              <w:overflowPunct w:val="0"/>
              <w:ind w:leftChars="50" w:left="97" w:rightChars="50" w:right="97"/>
              <w:jc w:val="distribute"/>
              <w:rPr>
                <w:rFonts w:cs="Times New Roman"/>
              </w:rPr>
            </w:pPr>
            <w:r>
              <w:rPr>
                <w:rFonts w:hint="eastAsia"/>
              </w:rPr>
              <w:t>面積</w:t>
            </w:r>
          </w:p>
        </w:tc>
        <w:tc>
          <w:tcPr>
            <w:tcW w:w="1015" w:type="dxa"/>
            <w:vAlign w:val="center"/>
          </w:tcPr>
          <w:p w:rsidR="00A67D3C" w:rsidRDefault="00A67D3C">
            <w:pPr>
              <w:overflowPunct w:val="0"/>
              <w:jc w:val="center"/>
              <w:rPr>
                <w:rFonts w:cs="Times New Roman"/>
              </w:rPr>
            </w:pPr>
            <w:r>
              <w:rPr>
                <w:rFonts w:hint="eastAsia"/>
              </w:rPr>
              <w:t>誘致距離</w:t>
            </w:r>
          </w:p>
        </w:tc>
        <w:tc>
          <w:tcPr>
            <w:tcW w:w="1106" w:type="dxa"/>
            <w:vAlign w:val="center"/>
          </w:tcPr>
          <w:p w:rsidR="00A67D3C" w:rsidRDefault="00A67D3C">
            <w:pPr>
              <w:overflowPunct w:val="0"/>
              <w:jc w:val="center"/>
              <w:rPr>
                <w:rFonts w:cs="Times New Roman"/>
              </w:rPr>
            </w:pPr>
            <w:r>
              <w:rPr>
                <w:rFonts w:hint="eastAsia"/>
              </w:rPr>
              <w:t>利用対象</w:t>
            </w:r>
          </w:p>
        </w:tc>
        <w:tc>
          <w:tcPr>
            <w:tcW w:w="812" w:type="dxa"/>
            <w:vAlign w:val="center"/>
          </w:tcPr>
          <w:p w:rsidR="00A67D3C" w:rsidRDefault="00A67D3C">
            <w:pPr>
              <w:overflowPunct w:val="0"/>
              <w:jc w:val="distribute"/>
              <w:rPr>
                <w:rFonts w:cs="Times New Roman"/>
              </w:rPr>
            </w:pPr>
            <w:r>
              <w:rPr>
                <w:rFonts w:hint="eastAsia"/>
              </w:rPr>
              <w:t>目的</w:t>
            </w:r>
          </w:p>
        </w:tc>
        <w:tc>
          <w:tcPr>
            <w:tcW w:w="3186" w:type="dxa"/>
            <w:vAlign w:val="center"/>
          </w:tcPr>
          <w:p w:rsidR="00A67D3C" w:rsidRDefault="00A67D3C">
            <w:pPr>
              <w:overflowPunct w:val="0"/>
              <w:ind w:leftChars="200" w:left="387" w:rightChars="200" w:right="387"/>
              <w:jc w:val="distribute"/>
              <w:rPr>
                <w:rFonts w:cs="Times New Roman"/>
              </w:rPr>
            </w:pPr>
            <w:r>
              <w:rPr>
                <w:rFonts w:hint="eastAsia"/>
              </w:rPr>
              <w:t>施設</w:t>
            </w:r>
          </w:p>
        </w:tc>
      </w:tr>
      <w:tr w:rsidR="00A67D3C" w:rsidTr="00800601">
        <w:trPr>
          <w:trHeight w:val="397"/>
          <w:jc w:val="center"/>
        </w:trPr>
        <w:tc>
          <w:tcPr>
            <w:tcW w:w="1386" w:type="dxa"/>
            <w:vAlign w:val="center"/>
          </w:tcPr>
          <w:p w:rsidR="00A67D3C" w:rsidRDefault="00A67D3C">
            <w:pPr>
              <w:overflowPunct w:val="0"/>
              <w:jc w:val="distribute"/>
              <w:rPr>
                <w:rFonts w:cs="Times New Roman"/>
              </w:rPr>
            </w:pPr>
            <w:r>
              <w:rPr>
                <w:rFonts w:hint="eastAsia"/>
              </w:rPr>
              <w:t>幼児公園</w:t>
            </w:r>
          </w:p>
          <w:p w:rsidR="00A67D3C" w:rsidRDefault="00A67D3C">
            <w:pPr>
              <w:overflowPunct w:val="0"/>
              <w:jc w:val="distribute"/>
              <w:rPr>
                <w:rFonts w:cs="Times New Roman"/>
              </w:rPr>
            </w:pPr>
            <w:r>
              <w:rPr>
                <w:rFonts w:hint="eastAsia"/>
              </w:rPr>
              <w:t>プレイロット</w:t>
            </w:r>
          </w:p>
        </w:tc>
        <w:tc>
          <w:tcPr>
            <w:tcW w:w="1015" w:type="dxa"/>
            <w:vAlign w:val="center"/>
          </w:tcPr>
          <w:p w:rsidR="00A67D3C" w:rsidRDefault="00A67D3C">
            <w:pPr>
              <w:overflowPunct w:val="0"/>
              <w:spacing w:line="200" w:lineRule="exact"/>
              <w:jc w:val="right"/>
              <w:rPr>
                <w:rFonts w:cs="Times New Roman"/>
              </w:rPr>
            </w:pPr>
            <w:r>
              <w:rPr>
                <w:rFonts w:hint="eastAsia"/>
              </w:rPr>
              <w:t>㏊</w:t>
            </w:r>
          </w:p>
          <w:p w:rsidR="00A67D3C" w:rsidRDefault="00A67D3C">
            <w:pPr>
              <w:overflowPunct w:val="0"/>
              <w:spacing w:line="200" w:lineRule="exact"/>
              <w:jc w:val="center"/>
            </w:pPr>
            <w:r>
              <w:t>0.05</w:t>
            </w:r>
          </w:p>
        </w:tc>
        <w:tc>
          <w:tcPr>
            <w:tcW w:w="1015" w:type="dxa"/>
            <w:vAlign w:val="center"/>
          </w:tcPr>
          <w:p w:rsidR="00A67D3C" w:rsidRDefault="00A67D3C">
            <w:pPr>
              <w:overflowPunct w:val="0"/>
              <w:spacing w:line="200" w:lineRule="exact"/>
              <w:ind w:rightChars="50" w:right="97"/>
              <w:jc w:val="right"/>
            </w:pPr>
            <w:r>
              <w:t>m</w:t>
            </w:r>
          </w:p>
          <w:p w:rsidR="00A67D3C" w:rsidRDefault="00A67D3C">
            <w:pPr>
              <w:overflowPunct w:val="0"/>
              <w:spacing w:line="200" w:lineRule="exact"/>
              <w:jc w:val="center"/>
            </w:pPr>
            <w:r>
              <w:t>100</w:t>
            </w:r>
          </w:p>
        </w:tc>
        <w:tc>
          <w:tcPr>
            <w:tcW w:w="1106" w:type="dxa"/>
            <w:vAlign w:val="center"/>
          </w:tcPr>
          <w:p w:rsidR="00A67D3C" w:rsidRDefault="00A67D3C">
            <w:pPr>
              <w:overflowPunct w:val="0"/>
              <w:jc w:val="distribute"/>
              <w:rPr>
                <w:rFonts w:cs="Times New Roman"/>
              </w:rPr>
            </w:pPr>
            <w:r>
              <w:rPr>
                <w:rFonts w:hint="eastAsia"/>
              </w:rPr>
              <w:t>幼児</w:t>
            </w:r>
          </w:p>
          <w:p w:rsidR="00A67D3C" w:rsidRDefault="00A67D3C">
            <w:pPr>
              <w:overflowPunct w:val="0"/>
              <w:jc w:val="distribute"/>
              <w:rPr>
                <w:rFonts w:cs="Times New Roman"/>
              </w:rPr>
            </w:pPr>
            <w:r>
              <w:t>6</w:t>
            </w:r>
            <w:r>
              <w:rPr>
                <w:rFonts w:hint="eastAsia"/>
              </w:rPr>
              <w:t>才以下</w:t>
            </w:r>
          </w:p>
        </w:tc>
        <w:tc>
          <w:tcPr>
            <w:tcW w:w="812" w:type="dxa"/>
            <w:vAlign w:val="center"/>
          </w:tcPr>
          <w:p w:rsidR="00A67D3C" w:rsidRDefault="00A67D3C">
            <w:pPr>
              <w:overflowPunct w:val="0"/>
              <w:jc w:val="distribute"/>
              <w:rPr>
                <w:rFonts w:cs="Times New Roman"/>
              </w:rPr>
            </w:pPr>
            <w:r>
              <w:rPr>
                <w:rFonts w:hint="eastAsia"/>
              </w:rPr>
              <w:t>遊戯</w:t>
            </w:r>
          </w:p>
        </w:tc>
        <w:tc>
          <w:tcPr>
            <w:tcW w:w="3186" w:type="dxa"/>
            <w:vAlign w:val="center"/>
          </w:tcPr>
          <w:p w:rsidR="00A67D3C" w:rsidRDefault="00A67D3C">
            <w:pPr>
              <w:overflowPunct w:val="0"/>
              <w:rPr>
                <w:rFonts w:cs="Times New Roman"/>
              </w:rPr>
            </w:pPr>
            <w:r>
              <w:rPr>
                <w:rFonts w:hint="eastAsia"/>
              </w:rPr>
              <w:t>砂場・ブランコ・スベリ台等</w:t>
            </w:r>
          </w:p>
        </w:tc>
      </w:tr>
      <w:tr w:rsidR="00A67D3C" w:rsidTr="00800601">
        <w:trPr>
          <w:trHeight w:val="1001"/>
          <w:jc w:val="center"/>
        </w:trPr>
        <w:tc>
          <w:tcPr>
            <w:tcW w:w="1386" w:type="dxa"/>
            <w:vAlign w:val="center"/>
          </w:tcPr>
          <w:p w:rsidR="00A67D3C" w:rsidRDefault="00A67D3C">
            <w:pPr>
              <w:overflowPunct w:val="0"/>
              <w:jc w:val="distribute"/>
              <w:rPr>
                <w:rFonts w:cs="Times New Roman"/>
              </w:rPr>
            </w:pPr>
            <w:r>
              <w:rPr>
                <w:rFonts w:hint="eastAsia"/>
              </w:rPr>
              <w:t>児童公園</w:t>
            </w:r>
          </w:p>
        </w:tc>
        <w:tc>
          <w:tcPr>
            <w:tcW w:w="1015" w:type="dxa"/>
            <w:vAlign w:val="center"/>
          </w:tcPr>
          <w:p w:rsidR="00A67D3C" w:rsidRDefault="00A67D3C">
            <w:pPr>
              <w:overflowPunct w:val="0"/>
              <w:jc w:val="center"/>
            </w:pPr>
            <w:r>
              <w:t>0.25</w:t>
            </w:r>
          </w:p>
        </w:tc>
        <w:tc>
          <w:tcPr>
            <w:tcW w:w="1015" w:type="dxa"/>
            <w:vAlign w:val="center"/>
          </w:tcPr>
          <w:p w:rsidR="00A67D3C" w:rsidRDefault="00A67D3C">
            <w:pPr>
              <w:overflowPunct w:val="0"/>
              <w:jc w:val="center"/>
            </w:pPr>
            <w:r>
              <w:t>250</w:t>
            </w:r>
          </w:p>
        </w:tc>
        <w:tc>
          <w:tcPr>
            <w:tcW w:w="1106" w:type="dxa"/>
            <w:vAlign w:val="center"/>
          </w:tcPr>
          <w:p w:rsidR="00A67D3C" w:rsidRDefault="00A67D3C">
            <w:pPr>
              <w:overflowPunct w:val="0"/>
              <w:jc w:val="distribute"/>
              <w:rPr>
                <w:rFonts w:cs="Times New Roman"/>
              </w:rPr>
            </w:pPr>
            <w:r>
              <w:rPr>
                <w:rFonts w:hint="eastAsia"/>
              </w:rPr>
              <w:t>幼児・幼年</w:t>
            </w:r>
          </w:p>
          <w:p w:rsidR="00A67D3C" w:rsidRDefault="00A67D3C">
            <w:pPr>
              <w:overflowPunct w:val="0"/>
              <w:jc w:val="distribute"/>
              <w:rPr>
                <w:rFonts w:cs="Times New Roman"/>
              </w:rPr>
            </w:pPr>
            <w:r>
              <w:rPr>
                <w:rFonts w:hint="eastAsia"/>
              </w:rPr>
              <w:t>少年</w:t>
            </w:r>
          </w:p>
          <w:p w:rsidR="00A67D3C" w:rsidRDefault="00A67D3C">
            <w:pPr>
              <w:overflowPunct w:val="0"/>
              <w:jc w:val="distribute"/>
              <w:rPr>
                <w:rFonts w:cs="Times New Roman"/>
              </w:rPr>
            </w:pPr>
            <w:r>
              <w:t>12</w:t>
            </w:r>
            <w:r>
              <w:rPr>
                <w:rFonts w:hint="eastAsia"/>
              </w:rPr>
              <w:t>才以下</w:t>
            </w:r>
          </w:p>
        </w:tc>
        <w:tc>
          <w:tcPr>
            <w:tcW w:w="812" w:type="dxa"/>
            <w:vAlign w:val="center"/>
          </w:tcPr>
          <w:p w:rsidR="00A67D3C" w:rsidRDefault="00A67D3C">
            <w:pPr>
              <w:overflowPunct w:val="0"/>
              <w:jc w:val="distribute"/>
              <w:rPr>
                <w:rFonts w:cs="Times New Roman"/>
              </w:rPr>
            </w:pPr>
            <w:r>
              <w:rPr>
                <w:rFonts w:hint="eastAsia"/>
              </w:rPr>
              <w:t>遊戯</w:t>
            </w:r>
          </w:p>
        </w:tc>
        <w:tc>
          <w:tcPr>
            <w:tcW w:w="3186" w:type="dxa"/>
            <w:vAlign w:val="center"/>
          </w:tcPr>
          <w:p w:rsidR="00A67D3C" w:rsidRDefault="00A67D3C">
            <w:pPr>
              <w:overflowPunct w:val="0"/>
              <w:rPr>
                <w:rFonts w:cs="Times New Roman"/>
              </w:rPr>
            </w:pPr>
            <w:r>
              <w:rPr>
                <w:rFonts w:hint="eastAsia"/>
              </w:rPr>
              <w:t>広場・植栽・ブランコ・スベリ台</w:t>
            </w:r>
          </w:p>
          <w:p w:rsidR="00A67D3C" w:rsidRDefault="00A67D3C">
            <w:pPr>
              <w:overflowPunct w:val="0"/>
              <w:rPr>
                <w:rFonts w:cs="Times New Roman"/>
              </w:rPr>
            </w:pPr>
            <w:r>
              <w:rPr>
                <w:rFonts w:hint="eastAsia"/>
              </w:rPr>
              <w:t>・砂場・ベンチ・トイレ等</w:t>
            </w:r>
          </w:p>
        </w:tc>
      </w:tr>
      <w:tr w:rsidR="00A67D3C" w:rsidTr="00800601">
        <w:trPr>
          <w:trHeight w:val="1000"/>
          <w:jc w:val="center"/>
        </w:trPr>
        <w:tc>
          <w:tcPr>
            <w:tcW w:w="1386" w:type="dxa"/>
            <w:vAlign w:val="center"/>
          </w:tcPr>
          <w:p w:rsidR="00A67D3C" w:rsidRDefault="00A67D3C">
            <w:pPr>
              <w:overflowPunct w:val="0"/>
              <w:jc w:val="distribute"/>
              <w:rPr>
                <w:rFonts w:cs="Times New Roman"/>
              </w:rPr>
            </w:pPr>
            <w:r>
              <w:rPr>
                <w:rFonts w:hint="eastAsia"/>
              </w:rPr>
              <w:t>近隣公園</w:t>
            </w:r>
          </w:p>
        </w:tc>
        <w:tc>
          <w:tcPr>
            <w:tcW w:w="1015" w:type="dxa"/>
            <w:vAlign w:val="center"/>
          </w:tcPr>
          <w:p w:rsidR="00A67D3C" w:rsidRDefault="00A67D3C">
            <w:pPr>
              <w:overflowPunct w:val="0"/>
              <w:jc w:val="center"/>
            </w:pPr>
            <w:r>
              <w:t>2.00</w:t>
            </w:r>
          </w:p>
        </w:tc>
        <w:tc>
          <w:tcPr>
            <w:tcW w:w="1015" w:type="dxa"/>
            <w:vAlign w:val="center"/>
          </w:tcPr>
          <w:p w:rsidR="00A67D3C" w:rsidRDefault="00A67D3C">
            <w:pPr>
              <w:overflowPunct w:val="0"/>
              <w:jc w:val="center"/>
            </w:pPr>
            <w:r>
              <w:t>500</w:t>
            </w:r>
          </w:p>
        </w:tc>
        <w:tc>
          <w:tcPr>
            <w:tcW w:w="1106" w:type="dxa"/>
            <w:vAlign w:val="center"/>
          </w:tcPr>
          <w:p w:rsidR="00A67D3C" w:rsidRDefault="00A67D3C">
            <w:pPr>
              <w:overflowPunct w:val="0"/>
              <w:jc w:val="distribute"/>
              <w:rPr>
                <w:rFonts w:cs="Times New Roman"/>
              </w:rPr>
            </w:pPr>
            <w:r>
              <w:rPr>
                <w:rFonts w:hint="eastAsia"/>
              </w:rPr>
              <w:t>近隣住民</w:t>
            </w:r>
          </w:p>
          <w:p w:rsidR="00A67D3C" w:rsidRDefault="00A67D3C">
            <w:pPr>
              <w:overflowPunct w:val="0"/>
              <w:jc w:val="distribute"/>
              <w:rPr>
                <w:rFonts w:cs="Times New Roman"/>
              </w:rPr>
            </w:pPr>
            <w:r>
              <w:rPr>
                <w:rFonts w:hint="eastAsia"/>
              </w:rPr>
              <w:t>居住者</w:t>
            </w:r>
          </w:p>
        </w:tc>
        <w:tc>
          <w:tcPr>
            <w:tcW w:w="812" w:type="dxa"/>
            <w:vAlign w:val="center"/>
          </w:tcPr>
          <w:p w:rsidR="00A67D3C" w:rsidRDefault="00A67D3C">
            <w:pPr>
              <w:overflowPunct w:val="0"/>
              <w:jc w:val="distribute"/>
              <w:rPr>
                <w:rFonts w:cs="Times New Roman"/>
              </w:rPr>
            </w:pPr>
            <w:r>
              <w:rPr>
                <w:rFonts w:hint="eastAsia"/>
              </w:rPr>
              <w:t>休憩</w:t>
            </w:r>
          </w:p>
          <w:p w:rsidR="00A67D3C" w:rsidRDefault="00A67D3C">
            <w:pPr>
              <w:overflowPunct w:val="0"/>
              <w:jc w:val="distribute"/>
              <w:rPr>
                <w:rFonts w:cs="Times New Roman"/>
              </w:rPr>
            </w:pPr>
            <w:r>
              <w:rPr>
                <w:rFonts w:hint="eastAsia"/>
              </w:rPr>
              <w:t>遊戯</w:t>
            </w:r>
          </w:p>
          <w:p w:rsidR="00A67D3C" w:rsidRDefault="00A67D3C">
            <w:pPr>
              <w:overflowPunct w:val="0"/>
              <w:jc w:val="distribute"/>
              <w:rPr>
                <w:rFonts w:cs="Times New Roman"/>
              </w:rPr>
            </w:pPr>
            <w:r>
              <w:rPr>
                <w:rFonts w:hint="eastAsia"/>
              </w:rPr>
              <w:t>運動</w:t>
            </w:r>
          </w:p>
        </w:tc>
        <w:tc>
          <w:tcPr>
            <w:tcW w:w="3186" w:type="dxa"/>
            <w:vAlign w:val="center"/>
          </w:tcPr>
          <w:p w:rsidR="00A67D3C" w:rsidRDefault="00A67D3C">
            <w:pPr>
              <w:overflowPunct w:val="0"/>
              <w:rPr>
                <w:rFonts w:cs="Times New Roman"/>
              </w:rPr>
            </w:pPr>
            <w:r>
              <w:rPr>
                <w:rFonts w:hint="eastAsia"/>
              </w:rPr>
              <w:t>野球広場・コート・児童遊戯施設</w:t>
            </w:r>
          </w:p>
          <w:p w:rsidR="00A67D3C" w:rsidRDefault="00A67D3C">
            <w:pPr>
              <w:overflowPunct w:val="0"/>
              <w:rPr>
                <w:rFonts w:cs="Times New Roman"/>
              </w:rPr>
            </w:pPr>
            <w:r>
              <w:rPr>
                <w:rFonts w:hint="eastAsia"/>
              </w:rPr>
              <w:t>・芝生・花壇・植栽・トイレ・ベンチ等</w:t>
            </w:r>
          </w:p>
        </w:tc>
      </w:tr>
    </w:tbl>
    <w:p w:rsidR="00A67D3C" w:rsidRDefault="00A67D3C">
      <w:pPr>
        <w:overflowPunct w:val="0"/>
        <w:rPr>
          <w:rFonts w:cs="Times New Roman"/>
        </w:rPr>
      </w:pPr>
    </w:p>
    <w:p w:rsidR="00A67D3C" w:rsidRDefault="00A67D3C">
      <w:pPr>
        <w:overflowPunct w:val="0"/>
        <w:spacing w:line="300" w:lineRule="auto"/>
        <w:ind w:leftChars="200" w:left="580" w:hangingChars="100" w:hanging="193"/>
        <w:rPr>
          <w:rFonts w:cs="Times New Roman"/>
        </w:rPr>
      </w:pPr>
      <w:r>
        <w:rPr>
          <w:rFonts w:hint="eastAsia"/>
        </w:rPr>
        <w:t>②　公園の形状は</w:t>
      </w:r>
      <w:r w:rsidR="003F61FA">
        <w:rPr>
          <w:rFonts w:hint="eastAsia"/>
        </w:rPr>
        <w:t>、</w:t>
      </w:r>
      <w:r>
        <w:rPr>
          <w:rFonts w:hint="eastAsia"/>
        </w:rPr>
        <w:t>有効に利用できる形状で傾斜がある場合は</w:t>
      </w:r>
      <w:r w:rsidR="003F61FA">
        <w:rPr>
          <w:rFonts w:hint="eastAsia"/>
        </w:rPr>
        <w:t>、</w:t>
      </w:r>
      <w:r>
        <w:rPr>
          <w:rFonts w:hint="eastAsia"/>
        </w:rPr>
        <w:t>その傾斜を</w:t>
      </w:r>
      <w:r>
        <w:t>15</w:t>
      </w:r>
      <w:r>
        <w:rPr>
          <w:rFonts w:hint="eastAsia"/>
        </w:rPr>
        <w:t>度以内としなければならない。</w:t>
      </w:r>
    </w:p>
    <w:p w:rsidR="00A67D3C" w:rsidRDefault="00A67D3C">
      <w:pPr>
        <w:overflowPunct w:val="0"/>
        <w:spacing w:line="300" w:lineRule="auto"/>
        <w:ind w:leftChars="200" w:left="580" w:hangingChars="100" w:hanging="193"/>
        <w:rPr>
          <w:rFonts w:cs="Times New Roman"/>
        </w:rPr>
      </w:pPr>
      <w:r>
        <w:rPr>
          <w:rFonts w:hint="eastAsia"/>
        </w:rPr>
        <w:t>③　高圧線下は</w:t>
      </w:r>
      <w:r w:rsidR="003F61FA">
        <w:rPr>
          <w:rFonts w:hint="eastAsia"/>
        </w:rPr>
        <w:t>、</w:t>
      </w:r>
      <w:r>
        <w:rPr>
          <w:rFonts w:hint="eastAsia"/>
        </w:rPr>
        <w:t>原則として公園として利用しないようにしなければならない。ただし</w:t>
      </w:r>
      <w:r w:rsidR="003F61FA">
        <w:rPr>
          <w:rFonts w:hint="eastAsia"/>
        </w:rPr>
        <w:t>、</w:t>
      </w:r>
      <w:r>
        <w:rPr>
          <w:rFonts w:hint="eastAsia"/>
        </w:rPr>
        <w:t>やむをえず利用する場合は</w:t>
      </w:r>
      <w:r w:rsidR="003F61FA">
        <w:rPr>
          <w:rFonts w:hint="eastAsia"/>
        </w:rPr>
        <w:t>、</w:t>
      </w:r>
      <w:r>
        <w:rPr>
          <w:rFonts w:hint="eastAsia"/>
        </w:rPr>
        <w:t>その面積が公園面積の</w:t>
      </w:r>
      <w:r>
        <w:t>2</w:t>
      </w:r>
      <w:r>
        <w:rPr>
          <w:rFonts w:hint="eastAsia"/>
        </w:rPr>
        <w:t>分の</w:t>
      </w:r>
      <w:r>
        <w:t>1</w:t>
      </w:r>
      <w:r>
        <w:rPr>
          <w:rFonts w:hint="eastAsia"/>
        </w:rPr>
        <w:t>程度となるようにしなければならない。</w:t>
      </w:r>
    </w:p>
    <w:p w:rsidR="00A67D3C" w:rsidRDefault="00A67D3C">
      <w:pPr>
        <w:overflowPunct w:val="0"/>
        <w:spacing w:line="300" w:lineRule="auto"/>
        <w:ind w:leftChars="100" w:left="193"/>
        <w:rPr>
          <w:rFonts w:cs="Times New Roman"/>
        </w:rPr>
      </w:pPr>
      <w:r>
        <w:rPr>
          <w:rFonts w:hint="eastAsia"/>
        </w:rPr>
        <w:t xml:space="preserve">⑶　</w:t>
      </w:r>
      <w:r>
        <w:rPr>
          <w:rFonts w:hint="eastAsia"/>
          <w:spacing w:val="80"/>
          <w:kern w:val="0"/>
        </w:rPr>
        <w:t>位</w:t>
      </w:r>
      <w:r>
        <w:rPr>
          <w:rFonts w:hint="eastAsia"/>
          <w:kern w:val="0"/>
        </w:rPr>
        <w:t>置</w:t>
      </w:r>
    </w:p>
    <w:p w:rsidR="00A67D3C" w:rsidRDefault="00A67D3C">
      <w:pPr>
        <w:overflowPunct w:val="0"/>
        <w:spacing w:line="300" w:lineRule="auto"/>
        <w:ind w:leftChars="200" w:left="580" w:hangingChars="100" w:hanging="193"/>
        <w:rPr>
          <w:rFonts w:cs="Times New Roman"/>
        </w:rPr>
      </w:pPr>
      <w:r>
        <w:rPr>
          <w:rFonts w:hint="eastAsia"/>
        </w:rPr>
        <w:t>①　公園は</w:t>
      </w:r>
      <w:r w:rsidR="003F61FA">
        <w:rPr>
          <w:rFonts w:hint="eastAsia"/>
        </w:rPr>
        <w:t>、</w:t>
      </w:r>
      <w:r>
        <w:rPr>
          <w:rFonts w:hint="eastAsia"/>
        </w:rPr>
        <w:t>利用者が自動車の交通のひんぱんな道路を横断しないで利用できるように配置すること。</w:t>
      </w:r>
    </w:p>
    <w:p w:rsidR="00A67D3C" w:rsidRDefault="00A67D3C">
      <w:pPr>
        <w:overflowPunct w:val="0"/>
        <w:spacing w:line="300" w:lineRule="auto"/>
        <w:ind w:leftChars="200" w:left="580" w:hangingChars="100" w:hanging="193"/>
        <w:rPr>
          <w:rFonts w:cs="Times New Roman"/>
        </w:rPr>
      </w:pPr>
      <w:r>
        <w:rPr>
          <w:rFonts w:hint="eastAsia"/>
        </w:rPr>
        <w:lastRenderedPageBreak/>
        <w:t>②　防災のための避難活動を考慮し</w:t>
      </w:r>
      <w:r w:rsidR="003F61FA">
        <w:rPr>
          <w:rFonts w:hint="eastAsia"/>
        </w:rPr>
        <w:t>、</w:t>
      </w:r>
      <w:r>
        <w:rPr>
          <w:rFonts w:hint="eastAsia"/>
        </w:rPr>
        <w:t>敷地の</w:t>
      </w:r>
      <w:r>
        <w:t>2</w:t>
      </w:r>
      <w:r>
        <w:rPr>
          <w:rFonts w:hint="eastAsia"/>
        </w:rPr>
        <w:t>辺以上が公道若しくは</w:t>
      </w:r>
      <w:r w:rsidR="003F61FA">
        <w:rPr>
          <w:rFonts w:hint="eastAsia"/>
        </w:rPr>
        <w:t>、</w:t>
      </w:r>
      <w:r>
        <w:rPr>
          <w:rFonts w:hint="eastAsia"/>
        </w:rPr>
        <w:t>新設される道路に接しているように配置すること。</w:t>
      </w:r>
    </w:p>
    <w:p w:rsidR="00A67D3C" w:rsidRDefault="00A67D3C">
      <w:pPr>
        <w:overflowPunct w:val="0"/>
        <w:spacing w:line="300" w:lineRule="auto"/>
        <w:ind w:leftChars="100" w:left="193"/>
        <w:rPr>
          <w:rFonts w:cs="Times New Roman"/>
        </w:rPr>
      </w:pPr>
      <w:r>
        <w:rPr>
          <w:rFonts w:hint="eastAsia"/>
        </w:rPr>
        <w:t>⑷　その他</w:t>
      </w:r>
    </w:p>
    <w:p w:rsidR="00A67D3C" w:rsidRDefault="00A67D3C">
      <w:pPr>
        <w:overflowPunct w:val="0"/>
        <w:spacing w:line="300" w:lineRule="auto"/>
        <w:ind w:leftChars="200" w:left="580" w:hangingChars="100" w:hanging="193"/>
        <w:rPr>
          <w:rFonts w:cs="Times New Roman"/>
        </w:rPr>
      </w:pPr>
      <w:r>
        <w:rPr>
          <w:rFonts w:hint="eastAsia"/>
        </w:rPr>
        <w:t>①　雨水等を適切に排水するために必要な施設を設置すること。</w:t>
      </w:r>
    </w:p>
    <w:p w:rsidR="00A67D3C" w:rsidRDefault="00A67D3C">
      <w:pPr>
        <w:overflowPunct w:val="0"/>
        <w:spacing w:line="300" w:lineRule="auto"/>
        <w:ind w:leftChars="200" w:left="580" w:hangingChars="100" w:hanging="193"/>
        <w:rPr>
          <w:rFonts w:cs="Times New Roman"/>
        </w:rPr>
      </w:pPr>
      <w:r>
        <w:rPr>
          <w:rFonts w:hint="eastAsia"/>
        </w:rPr>
        <w:t>②　出入り口は</w:t>
      </w:r>
      <w:r>
        <w:t>2</w:t>
      </w:r>
      <w:r>
        <w:rPr>
          <w:rFonts w:hint="eastAsia"/>
        </w:rPr>
        <w:t>箇所以上とし</w:t>
      </w:r>
      <w:r w:rsidR="003F61FA">
        <w:rPr>
          <w:rFonts w:hint="eastAsia"/>
        </w:rPr>
        <w:t>、</w:t>
      </w:r>
      <w:r>
        <w:rPr>
          <w:rFonts w:hint="eastAsia"/>
        </w:rPr>
        <w:t>利用者の安全を図るための車止めを設置すること。</w:t>
      </w:r>
    </w:p>
    <w:p w:rsidR="00A67D3C" w:rsidRDefault="00A67D3C">
      <w:pPr>
        <w:overflowPunct w:val="0"/>
        <w:spacing w:line="300" w:lineRule="auto"/>
        <w:ind w:leftChars="200" w:left="580" w:hangingChars="100" w:hanging="193"/>
        <w:rPr>
          <w:rFonts w:cs="Times New Roman"/>
        </w:rPr>
      </w:pPr>
      <w:r>
        <w:rPr>
          <w:rFonts w:hint="eastAsia"/>
        </w:rPr>
        <w:t>③　公園の外周には</w:t>
      </w:r>
      <w:r w:rsidR="003F61FA">
        <w:rPr>
          <w:rFonts w:hint="eastAsia"/>
        </w:rPr>
        <w:t>、</w:t>
      </w:r>
      <w:r>
        <w:rPr>
          <w:rFonts w:hint="eastAsia"/>
        </w:rPr>
        <w:t>利用者の安全を図るための柵・フェンス・植樹帯等を設置すること。</w:t>
      </w:r>
    </w:p>
    <w:p w:rsidR="00A67D3C" w:rsidRDefault="00A67D3C">
      <w:pPr>
        <w:overflowPunct w:val="0"/>
        <w:spacing w:line="300" w:lineRule="auto"/>
        <w:ind w:leftChars="200" w:left="580" w:hangingChars="100" w:hanging="193"/>
        <w:rPr>
          <w:rFonts w:cs="Times New Roman"/>
        </w:rPr>
      </w:pPr>
      <w:r>
        <w:rPr>
          <w:rFonts w:hint="eastAsia"/>
        </w:rPr>
        <w:t>④　その他公園の規模等に応じて</w:t>
      </w:r>
      <w:r w:rsidR="003F61FA">
        <w:rPr>
          <w:rFonts w:hint="eastAsia"/>
        </w:rPr>
        <w:t>、</w:t>
      </w:r>
      <w:r>
        <w:rPr>
          <w:rFonts w:hint="eastAsia"/>
        </w:rPr>
        <w:t>トイレ・水飲み・照明灯等の利用者の安全と利便を図るために必要な施設を設置すること。</w:t>
      </w:r>
    </w:p>
    <w:p w:rsidR="00A67D3C" w:rsidRDefault="00A67D3C">
      <w:pPr>
        <w:overflowPunct w:val="0"/>
        <w:spacing w:line="300" w:lineRule="auto"/>
        <w:rPr>
          <w:rFonts w:cs="Times New Roman"/>
        </w:rPr>
      </w:pPr>
      <w:r>
        <w:rPr>
          <w:rFonts w:hint="eastAsia"/>
        </w:rPr>
        <w:t>⒋　排水施設</w:t>
      </w:r>
    </w:p>
    <w:p w:rsidR="00A67D3C" w:rsidRDefault="00A67D3C">
      <w:pPr>
        <w:overflowPunct w:val="0"/>
        <w:spacing w:line="300" w:lineRule="auto"/>
        <w:ind w:leftChars="100" w:left="193"/>
        <w:rPr>
          <w:rFonts w:cs="Times New Roman"/>
        </w:rPr>
      </w:pPr>
      <w:r>
        <w:rPr>
          <w:rFonts w:hint="eastAsia"/>
        </w:rPr>
        <w:t xml:space="preserve">⑴　</w:t>
      </w:r>
      <w:r>
        <w:rPr>
          <w:rFonts w:hint="eastAsia"/>
          <w:spacing w:val="80"/>
          <w:kern w:val="0"/>
        </w:rPr>
        <w:t>設</w:t>
      </w:r>
      <w:r>
        <w:rPr>
          <w:rFonts w:hint="eastAsia"/>
          <w:kern w:val="0"/>
        </w:rPr>
        <w:t>置</w:t>
      </w:r>
    </w:p>
    <w:p w:rsidR="00A67D3C" w:rsidRDefault="00A67D3C">
      <w:pPr>
        <w:overflowPunct w:val="0"/>
        <w:spacing w:line="300" w:lineRule="auto"/>
        <w:ind w:leftChars="200" w:left="580" w:hangingChars="100" w:hanging="193"/>
        <w:rPr>
          <w:rFonts w:cs="Times New Roman"/>
        </w:rPr>
      </w:pPr>
      <w:r>
        <w:rPr>
          <w:rFonts w:hint="eastAsia"/>
        </w:rPr>
        <w:t>①　排水施設は</w:t>
      </w:r>
      <w:r w:rsidR="003F61FA">
        <w:rPr>
          <w:rFonts w:hint="eastAsia"/>
        </w:rPr>
        <w:t>、</w:t>
      </w:r>
      <w:r>
        <w:t>5</w:t>
      </w:r>
      <w:r>
        <w:rPr>
          <w:rFonts w:hint="eastAsia"/>
        </w:rPr>
        <w:t>年に</w:t>
      </w:r>
      <w:r>
        <w:t>1</w:t>
      </w:r>
      <w:r>
        <w:rPr>
          <w:rFonts w:hint="eastAsia"/>
        </w:rPr>
        <w:t>回の確率で想定される降雨強度値以上の降雨</w:t>
      </w:r>
      <w:r w:rsidR="0031510E">
        <w:rPr>
          <w:rFonts w:hint="eastAsia"/>
        </w:rPr>
        <w:t>強</w:t>
      </w:r>
      <w:r>
        <w:rPr>
          <w:rFonts w:hint="eastAsia"/>
        </w:rPr>
        <w:t>度値を用いて算定した計画雨水量並びに生活又は事業に起因し</w:t>
      </w:r>
      <w:r w:rsidR="003F61FA">
        <w:rPr>
          <w:rFonts w:hint="eastAsia"/>
        </w:rPr>
        <w:t>、</w:t>
      </w:r>
      <w:r>
        <w:rPr>
          <w:rFonts w:hint="eastAsia"/>
        </w:rPr>
        <w:t>又は付随する排水量及び地下水量から算定した計画汚水量を有効かつ適切に排水できるものでなければならない。</w:t>
      </w:r>
    </w:p>
    <w:p w:rsidR="00A67D3C" w:rsidRDefault="00A67D3C">
      <w:pPr>
        <w:overflowPunct w:val="0"/>
        <w:spacing w:line="300" w:lineRule="auto"/>
        <w:ind w:leftChars="200" w:left="580" w:hangingChars="100" w:hanging="193"/>
        <w:rPr>
          <w:rFonts w:cs="Times New Roman"/>
        </w:rPr>
      </w:pPr>
      <w:r>
        <w:rPr>
          <w:rFonts w:hint="eastAsia"/>
        </w:rPr>
        <w:t>②　排水施設は</w:t>
      </w:r>
      <w:r w:rsidR="003F61FA">
        <w:rPr>
          <w:rFonts w:hint="eastAsia"/>
        </w:rPr>
        <w:t>、</w:t>
      </w:r>
      <w:r>
        <w:rPr>
          <w:rFonts w:hint="eastAsia"/>
        </w:rPr>
        <w:t>放流先の排水施設等の排水に支障を及ぼさないように</w:t>
      </w:r>
      <w:r w:rsidR="003F61FA">
        <w:rPr>
          <w:rFonts w:hint="eastAsia"/>
        </w:rPr>
        <w:t>、</w:t>
      </w:r>
      <w:r>
        <w:rPr>
          <w:rFonts w:hint="eastAsia"/>
        </w:rPr>
        <w:t>開発区域外の排水施設等に接続しなければならない。</w:t>
      </w:r>
    </w:p>
    <w:p w:rsidR="00A67D3C" w:rsidRDefault="00A67D3C">
      <w:pPr>
        <w:overflowPunct w:val="0"/>
        <w:spacing w:line="300" w:lineRule="auto"/>
        <w:ind w:leftChars="100" w:left="193"/>
        <w:rPr>
          <w:rFonts w:cs="Times New Roman"/>
        </w:rPr>
      </w:pPr>
      <w:r>
        <w:rPr>
          <w:rFonts w:hint="eastAsia"/>
        </w:rPr>
        <w:t xml:space="preserve">⑵　</w:t>
      </w:r>
      <w:r>
        <w:rPr>
          <w:rFonts w:hint="eastAsia"/>
          <w:spacing w:val="80"/>
          <w:kern w:val="0"/>
        </w:rPr>
        <w:t>構</w:t>
      </w:r>
      <w:r>
        <w:rPr>
          <w:rFonts w:hint="eastAsia"/>
          <w:kern w:val="0"/>
        </w:rPr>
        <w:t>造</w:t>
      </w:r>
    </w:p>
    <w:p w:rsidR="00A67D3C" w:rsidRDefault="00A67D3C">
      <w:pPr>
        <w:overflowPunct w:val="0"/>
        <w:spacing w:line="300" w:lineRule="auto"/>
        <w:ind w:leftChars="200" w:left="580" w:hangingChars="100" w:hanging="193"/>
        <w:rPr>
          <w:rFonts w:cs="Times New Roman"/>
        </w:rPr>
      </w:pPr>
      <w:r>
        <w:rPr>
          <w:rFonts w:hint="eastAsia"/>
        </w:rPr>
        <w:t>①　排水施設は</w:t>
      </w:r>
      <w:r w:rsidR="003F61FA">
        <w:rPr>
          <w:rFonts w:hint="eastAsia"/>
        </w:rPr>
        <w:t>、</w:t>
      </w:r>
      <w:r>
        <w:rPr>
          <w:rFonts w:hint="eastAsia"/>
        </w:rPr>
        <w:t>耐水性のある材料を使用し</w:t>
      </w:r>
      <w:r w:rsidR="003F61FA">
        <w:rPr>
          <w:rFonts w:hint="eastAsia"/>
        </w:rPr>
        <w:t>、</w:t>
      </w:r>
      <w:r>
        <w:rPr>
          <w:rFonts w:hint="eastAsia"/>
        </w:rPr>
        <w:t>堅固で耐久力を有する構造でなければならない。</w:t>
      </w:r>
    </w:p>
    <w:p w:rsidR="00A67D3C" w:rsidRDefault="00A67D3C">
      <w:pPr>
        <w:overflowPunct w:val="0"/>
        <w:spacing w:line="300" w:lineRule="auto"/>
        <w:ind w:leftChars="200" w:left="580" w:hangingChars="100" w:hanging="193"/>
        <w:rPr>
          <w:rFonts w:cs="Times New Roman"/>
        </w:rPr>
      </w:pPr>
      <w:r>
        <w:rPr>
          <w:rFonts w:hint="eastAsia"/>
        </w:rPr>
        <w:t>②　排水施設は</w:t>
      </w:r>
      <w:r w:rsidR="003F61FA">
        <w:rPr>
          <w:rFonts w:hint="eastAsia"/>
        </w:rPr>
        <w:t>、</w:t>
      </w:r>
      <w:r>
        <w:rPr>
          <w:rFonts w:hint="eastAsia"/>
        </w:rPr>
        <w:t>道路その他の排水施設の維持管理上支障がない場所に設置しなければならない。</w:t>
      </w:r>
    </w:p>
    <w:p w:rsidR="00A67D3C" w:rsidRDefault="00A67D3C">
      <w:pPr>
        <w:overflowPunct w:val="0"/>
        <w:spacing w:line="300" w:lineRule="auto"/>
        <w:ind w:leftChars="200" w:left="580" w:hangingChars="100" w:hanging="193"/>
        <w:rPr>
          <w:rFonts w:cs="Times New Roman"/>
        </w:rPr>
      </w:pPr>
      <w:r>
        <w:rPr>
          <w:rFonts w:hint="eastAsia"/>
        </w:rPr>
        <w:t>③　排水施設の内暗渠である構造の部分で</w:t>
      </w:r>
      <w:r w:rsidR="003F61FA">
        <w:rPr>
          <w:rFonts w:hint="eastAsia"/>
        </w:rPr>
        <w:t>、</w:t>
      </w:r>
      <w:r>
        <w:rPr>
          <w:rFonts w:hint="eastAsia"/>
        </w:rPr>
        <w:t>管渠の始点</w:t>
      </w:r>
      <w:r w:rsidR="003F61FA">
        <w:rPr>
          <w:rFonts w:hint="eastAsia"/>
        </w:rPr>
        <w:t>、</w:t>
      </w:r>
      <w:r>
        <w:rPr>
          <w:rFonts w:hint="eastAsia"/>
        </w:rPr>
        <w:t>下水の流路の方向</w:t>
      </w:r>
      <w:r w:rsidR="003F61FA">
        <w:rPr>
          <w:rFonts w:hint="eastAsia"/>
        </w:rPr>
        <w:t>、</w:t>
      </w:r>
      <w:r>
        <w:rPr>
          <w:rFonts w:hint="eastAsia"/>
        </w:rPr>
        <w:t>こう配又は横断面が著しく変化する箇所その他管渠の維持管理上必要な箇所には</w:t>
      </w:r>
      <w:r w:rsidR="003F61FA">
        <w:rPr>
          <w:rFonts w:hint="eastAsia"/>
        </w:rPr>
        <w:t>、</w:t>
      </w:r>
      <w:r>
        <w:rPr>
          <w:rFonts w:hint="eastAsia"/>
        </w:rPr>
        <w:t>桝又はマンホールを設置しなければならない。</w:t>
      </w:r>
    </w:p>
    <w:p w:rsidR="00A67D3C" w:rsidRDefault="00A67D3C">
      <w:pPr>
        <w:overflowPunct w:val="0"/>
        <w:spacing w:line="300" w:lineRule="auto"/>
        <w:ind w:leftChars="200" w:left="580" w:hangingChars="100" w:hanging="193"/>
        <w:rPr>
          <w:rFonts w:cs="Times New Roman"/>
        </w:rPr>
      </w:pPr>
      <w:r>
        <w:rPr>
          <w:rFonts w:hint="eastAsia"/>
        </w:rPr>
        <w:t>④　排水施設の内暗渠である部分の内径又は内のり幅は</w:t>
      </w:r>
      <w:r w:rsidR="003F61FA">
        <w:rPr>
          <w:rFonts w:hint="eastAsia"/>
        </w:rPr>
        <w:t>、</w:t>
      </w:r>
      <w:r>
        <w:t>25</w:t>
      </w:r>
      <w:r>
        <w:rPr>
          <w:rFonts w:hint="eastAsia"/>
        </w:rPr>
        <w:t>センチメートル以上でなければならない。</w:t>
      </w:r>
    </w:p>
    <w:p w:rsidR="00A67D3C" w:rsidRDefault="00A67D3C">
      <w:pPr>
        <w:overflowPunct w:val="0"/>
        <w:spacing w:line="300" w:lineRule="auto"/>
        <w:ind w:leftChars="200" w:left="580" w:hangingChars="100" w:hanging="193"/>
        <w:rPr>
          <w:rFonts w:cs="Times New Roman"/>
        </w:rPr>
      </w:pPr>
      <w:r>
        <w:rPr>
          <w:rFonts w:hint="eastAsia"/>
        </w:rPr>
        <w:t>⑤　雨水以外の下水は</w:t>
      </w:r>
      <w:r w:rsidR="003F61FA">
        <w:rPr>
          <w:rFonts w:hint="eastAsia"/>
        </w:rPr>
        <w:t>、</w:t>
      </w:r>
      <w:r>
        <w:rPr>
          <w:rFonts w:hint="eastAsia"/>
        </w:rPr>
        <w:t>原則として暗渠により排水しなければならない。</w:t>
      </w:r>
    </w:p>
    <w:p w:rsidR="00A67D3C" w:rsidRDefault="00A67D3C">
      <w:pPr>
        <w:overflowPunct w:val="0"/>
        <w:spacing w:line="300" w:lineRule="auto"/>
        <w:rPr>
          <w:rFonts w:cs="Times New Roman"/>
        </w:rPr>
      </w:pPr>
      <w:r>
        <w:rPr>
          <w:rFonts w:hint="eastAsia"/>
        </w:rPr>
        <w:t>⒌</w:t>
      </w:r>
      <w:r w:rsidR="003D4715">
        <w:rPr>
          <w:rFonts w:hint="eastAsia"/>
        </w:rPr>
        <w:t xml:space="preserve">　防火水槽</w:t>
      </w:r>
    </w:p>
    <w:p w:rsidR="00A67D3C" w:rsidRDefault="00A67D3C">
      <w:pPr>
        <w:overflowPunct w:val="0"/>
        <w:spacing w:line="300" w:lineRule="auto"/>
        <w:ind w:leftChars="100" w:left="193"/>
        <w:rPr>
          <w:rFonts w:cs="Times New Roman"/>
        </w:rPr>
      </w:pPr>
      <w:r>
        <w:rPr>
          <w:rFonts w:hint="eastAsia"/>
        </w:rPr>
        <w:t xml:space="preserve">⑴　</w:t>
      </w:r>
      <w:r>
        <w:rPr>
          <w:rFonts w:hint="eastAsia"/>
          <w:spacing w:val="80"/>
          <w:kern w:val="0"/>
        </w:rPr>
        <w:t>設</w:t>
      </w:r>
      <w:r>
        <w:rPr>
          <w:rFonts w:hint="eastAsia"/>
          <w:kern w:val="0"/>
        </w:rPr>
        <w:t>置</w:t>
      </w:r>
    </w:p>
    <w:p w:rsidR="00A67D3C" w:rsidRDefault="00A67D3C">
      <w:pPr>
        <w:overflowPunct w:val="0"/>
        <w:spacing w:line="300" w:lineRule="auto"/>
        <w:ind w:leftChars="200" w:left="580" w:hangingChars="100" w:hanging="193"/>
        <w:rPr>
          <w:rFonts w:cs="Times New Roman"/>
        </w:rPr>
      </w:pPr>
      <w:r>
        <w:rPr>
          <w:rFonts w:hint="eastAsia"/>
        </w:rPr>
        <w:t>①　開発区域内に消防水利を設置する場合は</w:t>
      </w:r>
      <w:r w:rsidR="003F61FA">
        <w:rPr>
          <w:rFonts w:hint="eastAsia"/>
        </w:rPr>
        <w:t>、</w:t>
      </w:r>
      <w:r>
        <w:rPr>
          <w:rFonts w:hint="eastAsia"/>
        </w:rPr>
        <w:t>消火栓のみ</w:t>
      </w:r>
      <w:r w:rsidR="00177425">
        <w:rPr>
          <w:rFonts w:hint="eastAsia"/>
        </w:rPr>
        <w:t>に</w:t>
      </w:r>
      <w:r>
        <w:rPr>
          <w:rFonts w:hint="eastAsia"/>
        </w:rPr>
        <w:t>偏らないように配慮し</w:t>
      </w:r>
      <w:r w:rsidR="003F61FA">
        <w:rPr>
          <w:rFonts w:hint="eastAsia"/>
        </w:rPr>
        <w:t>、</w:t>
      </w:r>
      <w:r>
        <w:rPr>
          <w:rFonts w:hint="eastAsia"/>
        </w:rPr>
        <w:t>周辺の状況その他必要に応じて設置をするようにしなければならない。</w:t>
      </w:r>
    </w:p>
    <w:p w:rsidR="00A67D3C" w:rsidRDefault="00A67D3C">
      <w:pPr>
        <w:overflowPunct w:val="0"/>
        <w:spacing w:line="300" w:lineRule="auto"/>
        <w:ind w:leftChars="200" w:left="580" w:hangingChars="100" w:hanging="193"/>
        <w:rPr>
          <w:rFonts w:cs="Times New Roman"/>
        </w:rPr>
      </w:pPr>
      <w:r>
        <w:rPr>
          <w:rFonts w:hint="eastAsia"/>
        </w:rPr>
        <w:t>②　防火水槽は</w:t>
      </w:r>
      <w:r w:rsidR="003F61FA">
        <w:rPr>
          <w:rFonts w:hint="eastAsia"/>
        </w:rPr>
        <w:t>、</w:t>
      </w:r>
      <w:r w:rsidR="00177425">
        <w:rPr>
          <w:rFonts w:hint="eastAsia"/>
        </w:rPr>
        <w:t>消防自動車が容易に部署に付ける</w:t>
      </w:r>
      <w:r>
        <w:rPr>
          <w:rFonts w:hint="eastAsia"/>
        </w:rPr>
        <w:t>とともに</w:t>
      </w:r>
      <w:r w:rsidR="003F61FA">
        <w:rPr>
          <w:rFonts w:hint="eastAsia"/>
        </w:rPr>
        <w:t>、</w:t>
      </w:r>
      <w:r w:rsidR="00124E97">
        <w:rPr>
          <w:rFonts w:hint="eastAsia"/>
        </w:rPr>
        <w:t>消火</w:t>
      </w:r>
      <w:r>
        <w:rPr>
          <w:rFonts w:hint="eastAsia"/>
        </w:rPr>
        <w:t>活動の際に有効に機能する位置に設置しなければならない。</w:t>
      </w:r>
    </w:p>
    <w:p w:rsidR="00A67D3C" w:rsidRDefault="001F7BBD">
      <w:pPr>
        <w:overflowPunct w:val="0"/>
        <w:spacing w:line="300" w:lineRule="auto"/>
        <w:ind w:leftChars="100" w:left="193"/>
        <w:rPr>
          <w:rFonts w:cs="Times New Roman"/>
        </w:rPr>
      </w:pPr>
      <w:r>
        <w:rPr>
          <w:rFonts w:cs="Times New Roman"/>
        </w:rPr>
        <w:br w:type="page"/>
      </w:r>
      <w:r w:rsidR="00A67D3C">
        <w:rPr>
          <w:rFonts w:hint="eastAsia"/>
        </w:rPr>
        <w:lastRenderedPageBreak/>
        <w:t>⑵　構造等</w:t>
      </w:r>
    </w:p>
    <w:p w:rsidR="00A67D3C" w:rsidRDefault="00A67D3C">
      <w:pPr>
        <w:overflowPunct w:val="0"/>
        <w:spacing w:line="300" w:lineRule="auto"/>
        <w:ind w:leftChars="100" w:left="193"/>
        <w:rPr>
          <w:rFonts w:cs="Times New Roman"/>
        </w:rPr>
      </w:pPr>
    </w:p>
    <w:p w:rsidR="00A67D3C" w:rsidRDefault="00A67D3C">
      <w:pPr>
        <w:overflowPunct w:val="0"/>
        <w:spacing w:afterLines="50" w:after="163" w:line="300" w:lineRule="auto"/>
        <w:ind w:leftChars="200" w:left="580" w:hangingChars="100" w:hanging="193"/>
        <w:rPr>
          <w:rFonts w:cs="Times New Roman"/>
        </w:rPr>
      </w:pPr>
      <w:r>
        <w:rPr>
          <w:rFonts w:hint="eastAsia"/>
        </w:rPr>
        <w:t>①　防火水槽は</w:t>
      </w:r>
      <w:r w:rsidR="003F61FA">
        <w:rPr>
          <w:rFonts w:hint="eastAsia"/>
        </w:rPr>
        <w:t>、</w:t>
      </w:r>
      <w:r>
        <w:rPr>
          <w:rFonts w:hint="eastAsia"/>
        </w:rPr>
        <w:t>鉄筋コンクリート造り若しくはこれと同等以上の構造で有蓋とする。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3160"/>
        <w:gridCol w:w="1858"/>
      </w:tblGrid>
      <w:tr w:rsidR="00A67D3C" w:rsidTr="00800601">
        <w:trPr>
          <w:trHeight w:val="397"/>
          <w:jc w:val="center"/>
        </w:trPr>
        <w:tc>
          <w:tcPr>
            <w:tcW w:w="1655" w:type="dxa"/>
            <w:vAlign w:val="center"/>
          </w:tcPr>
          <w:p w:rsidR="00A67D3C" w:rsidRDefault="00A67D3C">
            <w:pPr>
              <w:ind w:leftChars="100" w:left="193" w:rightChars="100" w:right="193"/>
              <w:jc w:val="distribute"/>
              <w:rPr>
                <w:rFonts w:cs="Times New Roman"/>
              </w:rPr>
            </w:pPr>
            <w:r>
              <w:rPr>
                <w:rFonts w:hint="eastAsia"/>
              </w:rPr>
              <w:t>種別</w:t>
            </w:r>
          </w:p>
        </w:tc>
        <w:tc>
          <w:tcPr>
            <w:tcW w:w="3160" w:type="dxa"/>
            <w:vAlign w:val="center"/>
          </w:tcPr>
          <w:p w:rsidR="00A67D3C" w:rsidRDefault="00A67D3C">
            <w:pPr>
              <w:jc w:val="center"/>
              <w:rPr>
                <w:rFonts w:cs="Times New Roman"/>
              </w:rPr>
            </w:pPr>
            <w:r>
              <w:rPr>
                <w:rFonts w:hint="eastAsia"/>
                <w:spacing w:val="150"/>
                <w:kern w:val="0"/>
              </w:rPr>
              <w:t>設置場</w:t>
            </w:r>
            <w:r>
              <w:rPr>
                <w:rFonts w:hint="eastAsia"/>
                <w:spacing w:val="-1"/>
                <w:kern w:val="0"/>
              </w:rPr>
              <w:t>所</w:t>
            </w:r>
          </w:p>
        </w:tc>
        <w:tc>
          <w:tcPr>
            <w:tcW w:w="1858" w:type="dxa"/>
            <w:vAlign w:val="center"/>
          </w:tcPr>
          <w:p w:rsidR="00A67D3C" w:rsidRDefault="00A67D3C">
            <w:pPr>
              <w:ind w:leftChars="100" w:left="193" w:rightChars="100" w:right="193"/>
              <w:jc w:val="distribute"/>
              <w:rPr>
                <w:rFonts w:cs="Times New Roman"/>
              </w:rPr>
            </w:pPr>
            <w:r>
              <w:rPr>
                <w:rFonts w:hint="eastAsia"/>
              </w:rPr>
              <w:t>形状</w:t>
            </w:r>
          </w:p>
        </w:tc>
      </w:tr>
      <w:tr w:rsidR="00A67D3C" w:rsidTr="00800601">
        <w:trPr>
          <w:trHeight w:val="750"/>
          <w:jc w:val="center"/>
        </w:trPr>
        <w:tc>
          <w:tcPr>
            <w:tcW w:w="1655" w:type="dxa"/>
            <w:vAlign w:val="center"/>
          </w:tcPr>
          <w:p w:rsidR="00A67D3C" w:rsidRDefault="00A67D3C">
            <w:pPr>
              <w:ind w:leftChars="100" w:left="193" w:rightChars="100" w:right="193"/>
              <w:jc w:val="distribute"/>
              <w:rPr>
                <w:rFonts w:cs="Times New Roman"/>
              </w:rPr>
            </w:pPr>
            <w:r>
              <w:rPr>
                <w:rFonts w:hint="eastAsia"/>
              </w:rPr>
              <w:t>Ⅰ型</w:t>
            </w:r>
          </w:p>
        </w:tc>
        <w:tc>
          <w:tcPr>
            <w:tcW w:w="3160" w:type="dxa"/>
            <w:vAlign w:val="center"/>
          </w:tcPr>
          <w:p w:rsidR="00A67D3C" w:rsidRDefault="00177425">
            <w:pPr>
              <w:ind w:leftChars="50" w:left="97" w:rightChars="50" w:right="97"/>
              <w:rPr>
                <w:rFonts w:cs="Times New Roman"/>
              </w:rPr>
            </w:pPr>
            <w:r>
              <w:rPr>
                <w:rFonts w:hint="eastAsia"/>
              </w:rPr>
              <w:t>主に空地等で自動車等の</w:t>
            </w:r>
            <w:r w:rsidR="00A67D3C">
              <w:rPr>
                <w:rFonts w:hint="eastAsia"/>
              </w:rPr>
              <w:t>進入が予想されない場所に設置する。</w:t>
            </w:r>
          </w:p>
        </w:tc>
        <w:tc>
          <w:tcPr>
            <w:tcW w:w="1858" w:type="dxa"/>
            <w:vAlign w:val="center"/>
          </w:tcPr>
          <w:p w:rsidR="00A67D3C" w:rsidRDefault="00A67D3C">
            <w:pPr>
              <w:ind w:leftChars="100" w:left="193"/>
              <w:rPr>
                <w:rFonts w:cs="Times New Roman"/>
              </w:rPr>
            </w:pPr>
            <w:r>
              <w:rPr>
                <w:rFonts w:hint="eastAsia"/>
              </w:rPr>
              <w:t>地表面上の高さ</w:t>
            </w:r>
          </w:p>
          <w:p w:rsidR="00A67D3C" w:rsidRDefault="00A67D3C">
            <w:pPr>
              <w:ind w:leftChars="100" w:left="193"/>
              <w:rPr>
                <w:rFonts w:cs="Times New Roman"/>
              </w:rPr>
            </w:pPr>
            <w:r>
              <w:t>50</w:t>
            </w:r>
            <w:r>
              <w:rPr>
                <w:rFonts w:hint="eastAsia"/>
              </w:rPr>
              <w:t>ｃｍ以下</w:t>
            </w:r>
          </w:p>
        </w:tc>
      </w:tr>
      <w:tr w:rsidR="00A67D3C" w:rsidTr="00800601">
        <w:trPr>
          <w:trHeight w:val="776"/>
          <w:jc w:val="center"/>
        </w:trPr>
        <w:tc>
          <w:tcPr>
            <w:tcW w:w="1655" w:type="dxa"/>
            <w:vAlign w:val="center"/>
          </w:tcPr>
          <w:p w:rsidR="00A67D3C" w:rsidRDefault="00A67D3C">
            <w:pPr>
              <w:ind w:leftChars="100" w:left="193" w:rightChars="100" w:right="193"/>
              <w:jc w:val="distribute"/>
              <w:rPr>
                <w:rFonts w:cs="Times New Roman"/>
              </w:rPr>
            </w:pPr>
            <w:r>
              <w:rPr>
                <w:rFonts w:hint="eastAsia"/>
              </w:rPr>
              <w:t>Ⅱ型</w:t>
            </w:r>
          </w:p>
        </w:tc>
        <w:tc>
          <w:tcPr>
            <w:tcW w:w="3160" w:type="dxa"/>
            <w:vAlign w:val="center"/>
          </w:tcPr>
          <w:p w:rsidR="00A67D3C" w:rsidRDefault="00A67D3C">
            <w:pPr>
              <w:ind w:leftChars="50" w:left="97"/>
              <w:rPr>
                <w:rFonts w:cs="Times New Roman"/>
              </w:rPr>
            </w:pPr>
            <w:r>
              <w:rPr>
                <w:rFonts w:hint="eastAsia"/>
              </w:rPr>
              <w:t>道路</w:t>
            </w:r>
            <w:r w:rsidR="003F61FA">
              <w:rPr>
                <w:rFonts w:hint="eastAsia"/>
              </w:rPr>
              <w:t>、</w:t>
            </w:r>
            <w:r>
              <w:rPr>
                <w:rFonts w:hint="eastAsia"/>
              </w:rPr>
              <w:t>その他自動車等の進入が</w:t>
            </w:r>
          </w:p>
          <w:p w:rsidR="00A67D3C" w:rsidRDefault="00A67D3C">
            <w:pPr>
              <w:ind w:leftChars="50" w:left="97"/>
              <w:rPr>
                <w:rFonts w:cs="Times New Roman"/>
              </w:rPr>
            </w:pPr>
            <w:r>
              <w:rPr>
                <w:rFonts w:hint="eastAsia"/>
              </w:rPr>
              <w:t>予想されない場所に設置する。</w:t>
            </w:r>
          </w:p>
        </w:tc>
        <w:tc>
          <w:tcPr>
            <w:tcW w:w="1858" w:type="dxa"/>
            <w:vAlign w:val="center"/>
          </w:tcPr>
          <w:p w:rsidR="00A67D3C" w:rsidRDefault="00A67D3C">
            <w:pPr>
              <w:ind w:leftChars="100" w:left="193" w:rightChars="100" w:right="193"/>
              <w:jc w:val="distribute"/>
              <w:rPr>
                <w:rFonts w:cs="Times New Roman"/>
              </w:rPr>
            </w:pPr>
            <w:r>
              <w:rPr>
                <w:rFonts w:hint="eastAsia"/>
              </w:rPr>
              <w:t>地下式</w:t>
            </w:r>
          </w:p>
        </w:tc>
      </w:tr>
    </w:tbl>
    <w:p w:rsidR="00A67D3C" w:rsidRDefault="00A67D3C">
      <w:pPr>
        <w:overflowPunct w:val="0"/>
        <w:spacing w:beforeLines="50" w:before="163" w:line="300" w:lineRule="auto"/>
        <w:ind w:leftChars="200" w:left="580" w:hangingChars="100" w:hanging="193"/>
        <w:rPr>
          <w:rFonts w:cs="Times New Roman"/>
        </w:rPr>
      </w:pPr>
      <w:r>
        <w:rPr>
          <w:rFonts w:hint="eastAsia"/>
        </w:rPr>
        <w:t>②　防火水槽の容量は</w:t>
      </w:r>
      <w:r w:rsidR="003F61FA">
        <w:rPr>
          <w:rFonts w:hint="eastAsia"/>
        </w:rPr>
        <w:t>、</w:t>
      </w:r>
      <w:r>
        <w:rPr>
          <w:rFonts w:hint="eastAsia"/>
        </w:rPr>
        <w:t>常時貯水量が</w:t>
      </w:r>
      <w:r>
        <w:t>40</w:t>
      </w:r>
      <w:r>
        <w:rPr>
          <w:rFonts w:hint="eastAsia"/>
        </w:rPr>
        <w:t>立方メートル以上とし</w:t>
      </w:r>
      <w:r w:rsidR="003F61FA">
        <w:rPr>
          <w:rFonts w:hint="eastAsia"/>
        </w:rPr>
        <w:t>、</w:t>
      </w:r>
      <w:r>
        <w:rPr>
          <w:rFonts w:hint="eastAsia"/>
        </w:rPr>
        <w:t>漏水対策を十分に施さなければならない。</w:t>
      </w:r>
    </w:p>
    <w:p w:rsidR="00A67D3C" w:rsidRDefault="00A67D3C">
      <w:pPr>
        <w:overflowPunct w:val="0"/>
        <w:spacing w:line="300" w:lineRule="auto"/>
        <w:ind w:leftChars="200" w:left="580" w:hangingChars="100" w:hanging="193"/>
        <w:rPr>
          <w:rFonts w:cs="Times New Roman"/>
        </w:rPr>
      </w:pPr>
      <w:r>
        <w:rPr>
          <w:rFonts w:hint="eastAsia"/>
        </w:rPr>
        <w:t>③　防火水槽の上部</w:t>
      </w:r>
      <w:r>
        <w:t>2</w:t>
      </w:r>
      <w:r>
        <w:rPr>
          <w:rFonts w:hint="eastAsia"/>
        </w:rPr>
        <w:t>箇所に取水口を設けるとともに</w:t>
      </w:r>
      <w:r w:rsidR="003F61FA">
        <w:rPr>
          <w:rFonts w:hint="eastAsia"/>
        </w:rPr>
        <w:t>、</w:t>
      </w:r>
      <w:r>
        <w:rPr>
          <w:rFonts w:hint="eastAsia"/>
        </w:rPr>
        <w:t>取水口の直下の底部に集水桝を設置しなければならない。</w:t>
      </w:r>
    </w:p>
    <w:p w:rsidR="00A67D3C" w:rsidRDefault="00A67D3C">
      <w:pPr>
        <w:overflowPunct w:val="0"/>
        <w:spacing w:line="300" w:lineRule="auto"/>
        <w:ind w:leftChars="200" w:left="580" w:hangingChars="100" w:hanging="193"/>
        <w:rPr>
          <w:rFonts w:cs="Times New Roman"/>
        </w:rPr>
      </w:pPr>
      <w:r>
        <w:rPr>
          <w:rFonts w:hint="eastAsia"/>
        </w:rPr>
        <w:t>④　防火水槽には</w:t>
      </w:r>
      <w:r w:rsidR="003F61FA">
        <w:rPr>
          <w:rFonts w:hint="eastAsia"/>
        </w:rPr>
        <w:t>、</w:t>
      </w:r>
      <w:r>
        <w:rPr>
          <w:rFonts w:hint="eastAsia"/>
        </w:rPr>
        <w:t>原則として給水施設を設置すること。</w:t>
      </w:r>
    </w:p>
    <w:p w:rsidR="00A67D3C" w:rsidRDefault="00A67D3C">
      <w:pPr>
        <w:overflowPunct w:val="0"/>
        <w:spacing w:line="300" w:lineRule="auto"/>
        <w:ind w:leftChars="200" w:left="580" w:hangingChars="100" w:hanging="193"/>
        <w:rPr>
          <w:rFonts w:cs="Times New Roman"/>
        </w:rPr>
      </w:pPr>
      <w:r>
        <w:rPr>
          <w:rFonts w:hint="eastAsia"/>
        </w:rPr>
        <w:t>⑤　完成した防火水槽には</w:t>
      </w:r>
      <w:r w:rsidR="003F61FA">
        <w:rPr>
          <w:rFonts w:hint="eastAsia"/>
        </w:rPr>
        <w:t>、</w:t>
      </w:r>
      <w:r>
        <w:rPr>
          <w:rFonts w:hint="eastAsia"/>
        </w:rPr>
        <w:t>必ず給水するとともに標識を設置しなければならない。</w:t>
      </w:r>
    </w:p>
    <w:p w:rsidR="00A67D3C" w:rsidRDefault="00A67D3C">
      <w:pPr>
        <w:overflowPunct w:val="0"/>
        <w:spacing w:line="300" w:lineRule="auto"/>
        <w:rPr>
          <w:rFonts w:cs="Times New Roman"/>
        </w:rPr>
      </w:pPr>
      <w:r>
        <w:rPr>
          <w:rFonts w:hint="eastAsia"/>
        </w:rPr>
        <w:t xml:space="preserve">⒍　</w:t>
      </w:r>
      <w:r>
        <w:rPr>
          <w:rFonts w:hint="eastAsia"/>
          <w:spacing w:val="176"/>
          <w:kern w:val="0"/>
        </w:rPr>
        <w:t>地</w:t>
      </w:r>
      <w:r>
        <w:rPr>
          <w:rFonts w:hint="eastAsia"/>
          <w:kern w:val="0"/>
        </w:rPr>
        <w:t>盤</w:t>
      </w:r>
    </w:p>
    <w:p w:rsidR="00A67D3C" w:rsidRDefault="00A67D3C">
      <w:pPr>
        <w:overflowPunct w:val="0"/>
        <w:spacing w:line="300" w:lineRule="auto"/>
        <w:ind w:leftChars="100" w:left="193" w:firstLineChars="100" w:firstLine="193"/>
        <w:rPr>
          <w:rFonts w:cs="Times New Roman"/>
        </w:rPr>
      </w:pPr>
      <w:r>
        <w:rPr>
          <w:rFonts w:hint="eastAsia"/>
        </w:rPr>
        <w:t>地盤の軟弱な土地</w:t>
      </w:r>
      <w:r w:rsidR="003F61FA">
        <w:rPr>
          <w:rFonts w:hint="eastAsia"/>
        </w:rPr>
        <w:t>、</w:t>
      </w:r>
      <w:r>
        <w:rPr>
          <w:rFonts w:hint="eastAsia"/>
        </w:rPr>
        <w:t>出水の恐れがある土地又は著しく傾斜した土地等が開発区域内に含まれているときは</w:t>
      </w:r>
      <w:r w:rsidR="003F61FA">
        <w:rPr>
          <w:rFonts w:hint="eastAsia"/>
        </w:rPr>
        <w:t>、</w:t>
      </w:r>
      <w:r>
        <w:rPr>
          <w:rFonts w:hint="eastAsia"/>
        </w:rPr>
        <w:t>事前に地質調査等の必要な調査を行うとともに</w:t>
      </w:r>
      <w:r w:rsidR="003F61FA">
        <w:rPr>
          <w:rFonts w:hint="eastAsia"/>
        </w:rPr>
        <w:t>、</w:t>
      </w:r>
      <w:r>
        <w:rPr>
          <w:rFonts w:hint="eastAsia"/>
        </w:rPr>
        <w:t>その調査結果に基づいて地盤改良盛土</w:t>
      </w:r>
      <w:r w:rsidR="003F61FA">
        <w:rPr>
          <w:rFonts w:hint="eastAsia"/>
        </w:rPr>
        <w:t>、</w:t>
      </w:r>
      <w:r>
        <w:rPr>
          <w:rFonts w:hint="eastAsia"/>
        </w:rPr>
        <w:t>段切り等安全な措置を講じなければならない。</w:t>
      </w:r>
    </w:p>
    <w:p w:rsidR="00A67D3C" w:rsidRDefault="00A67D3C">
      <w:pPr>
        <w:overflowPunct w:val="0"/>
        <w:spacing w:line="300" w:lineRule="auto"/>
        <w:rPr>
          <w:rFonts w:cs="Times New Roman"/>
        </w:rPr>
      </w:pPr>
      <w:r>
        <w:rPr>
          <w:rFonts w:hint="eastAsia"/>
        </w:rPr>
        <w:t xml:space="preserve">⒎　</w:t>
      </w:r>
      <w:r>
        <w:rPr>
          <w:rFonts w:hint="eastAsia"/>
          <w:spacing w:val="176"/>
          <w:kern w:val="0"/>
        </w:rPr>
        <w:t>擁</w:t>
      </w:r>
      <w:r>
        <w:rPr>
          <w:rFonts w:hint="eastAsia"/>
          <w:kern w:val="0"/>
        </w:rPr>
        <w:t>壁</w:t>
      </w:r>
    </w:p>
    <w:p w:rsidR="00A67D3C" w:rsidRDefault="00A67D3C">
      <w:pPr>
        <w:overflowPunct w:val="0"/>
        <w:spacing w:line="300" w:lineRule="auto"/>
        <w:ind w:leftChars="100" w:left="193"/>
        <w:rPr>
          <w:rFonts w:cs="Times New Roman"/>
        </w:rPr>
      </w:pPr>
      <w:r>
        <w:rPr>
          <w:rFonts w:hint="eastAsia"/>
        </w:rPr>
        <w:t xml:space="preserve">⑴　</w:t>
      </w:r>
      <w:r>
        <w:rPr>
          <w:rFonts w:hint="eastAsia"/>
          <w:spacing w:val="80"/>
          <w:kern w:val="0"/>
        </w:rPr>
        <w:t>設</w:t>
      </w:r>
      <w:r>
        <w:rPr>
          <w:rFonts w:hint="eastAsia"/>
          <w:kern w:val="0"/>
        </w:rPr>
        <w:t>置</w:t>
      </w:r>
    </w:p>
    <w:p w:rsidR="00A67D3C" w:rsidRDefault="00A67D3C">
      <w:pPr>
        <w:overflowPunct w:val="0"/>
        <w:spacing w:line="300" w:lineRule="auto"/>
        <w:ind w:leftChars="200" w:left="580" w:hangingChars="100" w:hanging="193"/>
        <w:rPr>
          <w:rFonts w:cs="Times New Roman"/>
        </w:rPr>
      </w:pPr>
      <w:r>
        <w:rPr>
          <w:rFonts w:hint="eastAsia"/>
        </w:rPr>
        <w:t>①　開発区域内にがけ面があるとき</w:t>
      </w:r>
      <w:r w:rsidR="003F61FA">
        <w:rPr>
          <w:rFonts w:hint="eastAsia"/>
        </w:rPr>
        <w:t>、</w:t>
      </w:r>
      <w:r>
        <w:rPr>
          <w:rFonts w:hint="eastAsia"/>
        </w:rPr>
        <w:t>又は切土若しくは盛土をした土地の部分にがけ面が生ずるときは</w:t>
      </w:r>
      <w:r w:rsidR="003F61FA">
        <w:rPr>
          <w:rFonts w:hint="eastAsia"/>
        </w:rPr>
        <w:t>、</w:t>
      </w:r>
      <w:r>
        <w:rPr>
          <w:rFonts w:hint="eastAsia"/>
        </w:rPr>
        <w:t>当該がけ面を擁壁でおおわなければならない。</w:t>
      </w:r>
    </w:p>
    <w:p w:rsidR="00A67D3C" w:rsidRDefault="00A67D3C">
      <w:pPr>
        <w:overflowPunct w:val="0"/>
        <w:spacing w:line="300" w:lineRule="auto"/>
        <w:ind w:leftChars="300" w:left="580" w:firstLineChars="100" w:firstLine="193"/>
        <w:rPr>
          <w:rFonts w:cs="Times New Roman"/>
        </w:rPr>
      </w:pPr>
      <w:r>
        <w:rPr>
          <w:rFonts w:hint="eastAsia"/>
        </w:rPr>
        <w:t>ただし</w:t>
      </w:r>
      <w:r w:rsidR="003F61FA">
        <w:rPr>
          <w:rFonts w:hint="eastAsia"/>
        </w:rPr>
        <w:t>、</w:t>
      </w:r>
      <w:r>
        <w:rPr>
          <w:rFonts w:hint="eastAsia"/>
        </w:rPr>
        <w:t>切土をした土地の部分に生ずることとなるがけ若しくはがけの部分で次の事項のひとつに該当するもの</w:t>
      </w:r>
      <w:r w:rsidR="003F61FA">
        <w:rPr>
          <w:rFonts w:hint="eastAsia"/>
        </w:rPr>
        <w:t>、</w:t>
      </w:r>
      <w:r>
        <w:rPr>
          <w:rFonts w:hint="eastAsia"/>
        </w:rPr>
        <w:t>又は土質試験等に基づく地盤の安定計算により擁壁でおおう必要がないと認められるがけ若しくはがけの部分のがけ面については</w:t>
      </w:r>
      <w:r w:rsidR="003F61FA">
        <w:rPr>
          <w:rFonts w:hint="eastAsia"/>
        </w:rPr>
        <w:t>、</w:t>
      </w:r>
      <w:r>
        <w:rPr>
          <w:rFonts w:hint="eastAsia"/>
        </w:rPr>
        <w:t>この限りでない。</w:t>
      </w:r>
    </w:p>
    <w:p w:rsidR="00A67D3C" w:rsidRDefault="00A67D3C">
      <w:pPr>
        <w:overflowPunct w:val="0"/>
        <w:spacing w:line="300" w:lineRule="auto"/>
        <w:ind w:leftChars="300" w:left="773" w:hangingChars="100" w:hanging="193"/>
        <w:rPr>
          <w:rFonts w:cs="Times New Roman"/>
        </w:rPr>
      </w:pPr>
      <w:r>
        <w:rPr>
          <w:rFonts w:hint="eastAsia"/>
        </w:rPr>
        <w:t>イ．土質が次頁の表の上欄に掲げるものに該当し</w:t>
      </w:r>
      <w:r w:rsidR="003F61FA">
        <w:rPr>
          <w:rFonts w:hint="eastAsia"/>
        </w:rPr>
        <w:t>、</w:t>
      </w:r>
      <w:r>
        <w:rPr>
          <w:rFonts w:hint="eastAsia"/>
        </w:rPr>
        <w:t>かつ</w:t>
      </w:r>
      <w:r w:rsidR="003F61FA">
        <w:rPr>
          <w:rFonts w:hint="eastAsia"/>
        </w:rPr>
        <w:t>、</w:t>
      </w:r>
      <w:r>
        <w:rPr>
          <w:rFonts w:hint="eastAsia"/>
        </w:rPr>
        <w:t>その土質に応じこう配が同表中欄の角度以下のもの。</w:t>
      </w:r>
    </w:p>
    <w:p w:rsidR="00A67D3C" w:rsidRDefault="00A67D3C">
      <w:pPr>
        <w:overflowPunct w:val="0"/>
        <w:spacing w:line="300" w:lineRule="auto"/>
        <w:ind w:leftChars="300" w:left="773" w:hangingChars="100" w:hanging="193"/>
        <w:rPr>
          <w:rFonts w:cs="Times New Roman"/>
        </w:rPr>
      </w:pPr>
      <w:r>
        <w:rPr>
          <w:rFonts w:hint="eastAsia"/>
        </w:rPr>
        <w:t>ロ．土質が下記の表の上欄に掲げるものに該当し</w:t>
      </w:r>
      <w:r w:rsidR="003F61FA">
        <w:rPr>
          <w:rFonts w:hint="eastAsia"/>
        </w:rPr>
        <w:t>、</w:t>
      </w:r>
      <w:r>
        <w:rPr>
          <w:rFonts w:hint="eastAsia"/>
        </w:rPr>
        <w:t>かつ</w:t>
      </w:r>
      <w:r w:rsidR="003F61FA">
        <w:rPr>
          <w:rFonts w:hint="eastAsia"/>
        </w:rPr>
        <w:t>、</w:t>
      </w:r>
      <w:r>
        <w:rPr>
          <w:rFonts w:hint="eastAsia"/>
        </w:rPr>
        <w:t>その土質に応じこう配が同表中欄の角度を超え同表下欄の角度以下のもので</w:t>
      </w:r>
      <w:r w:rsidR="003F61FA">
        <w:rPr>
          <w:rFonts w:hint="eastAsia"/>
        </w:rPr>
        <w:t>、</w:t>
      </w:r>
      <w:r>
        <w:rPr>
          <w:rFonts w:hint="eastAsia"/>
        </w:rPr>
        <w:t>その上端から下方に垂直距離</w:t>
      </w:r>
      <w:r>
        <w:t>5</w:t>
      </w:r>
      <w:r>
        <w:rPr>
          <w:rFonts w:hint="eastAsia"/>
        </w:rPr>
        <w:t>メートル以内のもの。</w:t>
      </w:r>
    </w:p>
    <w:p w:rsidR="00A67D3C" w:rsidRDefault="00A67D3C">
      <w:pPr>
        <w:overflowPunct w:val="0"/>
        <w:spacing w:line="300" w:lineRule="auto"/>
        <w:rPr>
          <w:rFonts w:cs="Times New Roman"/>
        </w:rPr>
      </w:pPr>
      <w:r>
        <w:rPr>
          <w:rFonts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930"/>
        <w:gridCol w:w="1544"/>
        <w:gridCol w:w="3281"/>
      </w:tblGrid>
      <w:tr w:rsidR="00A67D3C" w:rsidTr="00800601">
        <w:trPr>
          <w:trHeight w:val="1007"/>
          <w:jc w:val="center"/>
        </w:trPr>
        <w:tc>
          <w:tcPr>
            <w:tcW w:w="1737" w:type="dxa"/>
            <w:tcBorders>
              <w:tl2br w:val="single" w:sz="4" w:space="0" w:color="auto"/>
            </w:tcBorders>
            <w:vAlign w:val="center"/>
          </w:tcPr>
          <w:p w:rsidR="00A67D3C" w:rsidRDefault="00A67D3C">
            <w:pPr>
              <w:jc w:val="right"/>
              <w:rPr>
                <w:rFonts w:cs="Times New Roman"/>
              </w:rPr>
            </w:pPr>
            <w:bookmarkStart w:id="0" w:name="_GoBack"/>
            <w:r>
              <w:rPr>
                <w:rFonts w:hint="eastAsia"/>
                <w:spacing w:val="80"/>
                <w:kern w:val="0"/>
              </w:rPr>
              <w:lastRenderedPageBreak/>
              <w:t>土</w:t>
            </w:r>
            <w:r>
              <w:rPr>
                <w:rFonts w:hint="eastAsia"/>
                <w:kern w:val="0"/>
              </w:rPr>
              <w:t>質</w:t>
            </w:r>
          </w:p>
          <w:p w:rsidR="00A67D3C" w:rsidRDefault="00A67D3C">
            <w:pPr>
              <w:jc w:val="right"/>
              <w:rPr>
                <w:rFonts w:cs="Times New Roman"/>
              </w:rPr>
            </w:pPr>
          </w:p>
          <w:p w:rsidR="00A67D3C" w:rsidRDefault="00A67D3C">
            <w:pPr>
              <w:rPr>
                <w:rFonts w:cs="Times New Roman"/>
              </w:rPr>
            </w:pPr>
            <w:r>
              <w:rPr>
                <w:rFonts w:hint="eastAsia"/>
                <w:spacing w:val="80"/>
                <w:kern w:val="0"/>
              </w:rPr>
              <w:t>基</w:t>
            </w:r>
            <w:r>
              <w:rPr>
                <w:rFonts w:hint="eastAsia"/>
                <w:kern w:val="0"/>
              </w:rPr>
              <w:t>準</w:t>
            </w:r>
          </w:p>
        </w:tc>
        <w:tc>
          <w:tcPr>
            <w:tcW w:w="1930" w:type="dxa"/>
            <w:vAlign w:val="center"/>
          </w:tcPr>
          <w:p w:rsidR="00A67D3C" w:rsidRDefault="00A67D3C">
            <w:pPr>
              <w:ind w:leftChars="50" w:left="97" w:rightChars="50" w:right="97"/>
              <w:jc w:val="distribute"/>
              <w:rPr>
                <w:rFonts w:cs="Times New Roman"/>
              </w:rPr>
            </w:pPr>
            <w:r>
              <w:rPr>
                <w:rFonts w:hint="eastAsia"/>
              </w:rPr>
              <w:t>軟岩</w:t>
            </w:r>
          </w:p>
          <w:p w:rsidR="00A67D3C" w:rsidRDefault="00A67D3C">
            <w:pPr>
              <w:ind w:leftChars="150" w:left="290" w:rightChars="100" w:right="193"/>
              <w:rPr>
                <w:rFonts w:cs="Times New Roman"/>
              </w:rPr>
            </w:pPr>
            <w:r>
              <w:rPr>
                <w:rFonts w:hint="eastAsia"/>
              </w:rPr>
              <w:t>風化の著しい</w:t>
            </w:r>
          </w:p>
          <w:p w:rsidR="00A67D3C" w:rsidRDefault="00A67D3C">
            <w:pPr>
              <w:ind w:leftChars="150" w:left="290" w:rightChars="100" w:right="193"/>
              <w:rPr>
                <w:rFonts w:cs="Times New Roman"/>
              </w:rPr>
            </w:pPr>
            <w:r>
              <w:rPr>
                <w:rFonts w:hint="eastAsia"/>
              </w:rPr>
              <w:t>ものを除く</w:t>
            </w:r>
          </w:p>
        </w:tc>
        <w:tc>
          <w:tcPr>
            <w:tcW w:w="1544" w:type="dxa"/>
            <w:vAlign w:val="center"/>
          </w:tcPr>
          <w:p w:rsidR="00A67D3C" w:rsidRDefault="00A67D3C">
            <w:pPr>
              <w:spacing w:line="300" w:lineRule="auto"/>
              <w:ind w:leftChars="50" w:left="97" w:rightChars="50" w:right="97"/>
              <w:jc w:val="distribute"/>
              <w:rPr>
                <w:rFonts w:cs="Times New Roman"/>
              </w:rPr>
            </w:pPr>
            <w:r>
              <w:rPr>
                <w:rFonts w:hint="eastAsia"/>
              </w:rPr>
              <w:t>風化の</w:t>
            </w:r>
          </w:p>
          <w:p w:rsidR="00A67D3C" w:rsidRDefault="00A67D3C">
            <w:pPr>
              <w:ind w:leftChars="50" w:left="97" w:rightChars="50" w:right="97"/>
              <w:jc w:val="distribute"/>
              <w:rPr>
                <w:rFonts w:cs="Times New Roman"/>
              </w:rPr>
            </w:pPr>
            <w:r>
              <w:rPr>
                <w:rFonts w:hint="eastAsia"/>
              </w:rPr>
              <w:t>著しい岩</w:t>
            </w:r>
          </w:p>
        </w:tc>
        <w:tc>
          <w:tcPr>
            <w:tcW w:w="3281" w:type="dxa"/>
            <w:vAlign w:val="center"/>
          </w:tcPr>
          <w:p w:rsidR="00A67D3C" w:rsidRDefault="00A67D3C">
            <w:pPr>
              <w:spacing w:line="300" w:lineRule="auto"/>
              <w:jc w:val="distribute"/>
              <w:rPr>
                <w:rFonts w:cs="Times New Roman"/>
              </w:rPr>
            </w:pPr>
            <w:r>
              <w:rPr>
                <w:rFonts w:hint="eastAsia"/>
              </w:rPr>
              <w:t>砂利・真砂土・関東ローム・硬質</w:t>
            </w:r>
          </w:p>
          <w:p w:rsidR="00A67D3C" w:rsidRDefault="00A67D3C">
            <w:pPr>
              <w:rPr>
                <w:rFonts w:cs="Times New Roman"/>
              </w:rPr>
            </w:pPr>
            <w:r>
              <w:rPr>
                <w:rFonts w:hint="eastAsia"/>
              </w:rPr>
              <w:t>粘土その他これらに塁するもの</w:t>
            </w:r>
          </w:p>
        </w:tc>
      </w:tr>
      <w:tr w:rsidR="00A67D3C" w:rsidTr="00800601">
        <w:trPr>
          <w:trHeight w:val="1134"/>
          <w:jc w:val="center"/>
        </w:trPr>
        <w:tc>
          <w:tcPr>
            <w:tcW w:w="1737" w:type="dxa"/>
            <w:vAlign w:val="center"/>
          </w:tcPr>
          <w:p w:rsidR="00A67D3C" w:rsidRDefault="00A67D3C">
            <w:pPr>
              <w:rPr>
                <w:rFonts w:cs="Times New Roman"/>
              </w:rPr>
            </w:pPr>
            <w:r>
              <w:rPr>
                <w:rFonts w:hint="eastAsia"/>
              </w:rPr>
              <w:t>擁壁を覆うことを要しない崖面の勾配の上限</w:t>
            </w:r>
          </w:p>
        </w:tc>
        <w:tc>
          <w:tcPr>
            <w:tcW w:w="1930" w:type="dxa"/>
            <w:vAlign w:val="center"/>
          </w:tcPr>
          <w:p w:rsidR="00A67D3C" w:rsidRDefault="00A67D3C">
            <w:pPr>
              <w:jc w:val="center"/>
              <w:rPr>
                <w:rFonts w:cs="Times New Roman"/>
              </w:rPr>
            </w:pPr>
            <w:r>
              <w:t>60</w:t>
            </w:r>
            <w:r>
              <w:rPr>
                <w:rFonts w:hint="eastAsia"/>
              </w:rPr>
              <w:t>度</w:t>
            </w:r>
          </w:p>
        </w:tc>
        <w:tc>
          <w:tcPr>
            <w:tcW w:w="1544" w:type="dxa"/>
            <w:vAlign w:val="center"/>
          </w:tcPr>
          <w:p w:rsidR="00A67D3C" w:rsidRDefault="00A67D3C">
            <w:pPr>
              <w:jc w:val="center"/>
              <w:rPr>
                <w:rFonts w:cs="Times New Roman"/>
              </w:rPr>
            </w:pPr>
            <w:r>
              <w:t>40</w:t>
            </w:r>
            <w:r>
              <w:rPr>
                <w:rFonts w:hint="eastAsia"/>
              </w:rPr>
              <w:t>度</w:t>
            </w:r>
          </w:p>
        </w:tc>
        <w:tc>
          <w:tcPr>
            <w:tcW w:w="3281" w:type="dxa"/>
            <w:vAlign w:val="center"/>
          </w:tcPr>
          <w:p w:rsidR="00A67D3C" w:rsidRDefault="00A67D3C">
            <w:pPr>
              <w:jc w:val="center"/>
              <w:rPr>
                <w:rFonts w:cs="Times New Roman"/>
              </w:rPr>
            </w:pPr>
            <w:r>
              <w:t>35</w:t>
            </w:r>
            <w:r>
              <w:rPr>
                <w:rFonts w:hint="eastAsia"/>
              </w:rPr>
              <w:t>度</w:t>
            </w:r>
          </w:p>
        </w:tc>
      </w:tr>
      <w:tr w:rsidR="00A67D3C" w:rsidTr="00800601">
        <w:trPr>
          <w:trHeight w:val="1134"/>
          <w:jc w:val="center"/>
        </w:trPr>
        <w:tc>
          <w:tcPr>
            <w:tcW w:w="1737" w:type="dxa"/>
            <w:vAlign w:val="center"/>
          </w:tcPr>
          <w:p w:rsidR="00A67D3C" w:rsidRDefault="00A67D3C">
            <w:pPr>
              <w:rPr>
                <w:rFonts w:cs="Times New Roman"/>
              </w:rPr>
            </w:pPr>
            <w:r>
              <w:rPr>
                <w:rFonts w:hint="eastAsia"/>
              </w:rPr>
              <w:t>擁壁を覆うことを要する崖面の勾配の上限</w:t>
            </w:r>
          </w:p>
        </w:tc>
        <w:tc>
          <w:tcPr>
            <w:tcW w:w="1930" w:type="dxa"/>
            <w:vAlign w:val="center"/>
          </w:tcPr>
          <w:p w:rsidR="00A67D3C" w:rsidRDefault="00A67D3C">
            <w:pPr>
              <w:jc w:val="center"/>
              <w:rPr>
                <w:rFonts w:cs="Times New Roman"/>
              </w:rPr>
            </w:pPr>
            <w:r>
              <w:t>80</w:t>
            </w:r>
            <w:r>
              <w:rPr>
                <w:rFonts w:hint="eastAsia"/>
              </w:rPr>
              <w:t>度</w:t>
            </w:r>
          </w:p>
        </w:tc>
        <w:tc>
          <w:tcPr>
            <w:tcW w:w="1544" w:type="dxa"/>
            <w:vAlign w:val="center"/>
          </w:tcPr>
          <w:p w:rsidR="00A67D3C" w:rsidRDefault="00A67D3C">
            <w:pPr>
              <w:jc w:val="center"/>
              <w:rPr>
                <w:rFonts w:cs="Times New Roman"/>
              </w:rPr>
            </w:pPr>
            <w:r>
              <w:t>50</w:t>
            </w:r>
            <w:r>
              <w:rPr>
                <w:rFonts w:hint="eastAsia"/>
              </w:rPr>
              <w:t>度</w:t>
            </w:r>
          </w:p>
        </w:tc>
        <w:tc>
          <w:tcPr>
            <w:tcW w:w="3281" w:type="dxa"/>
            <w:vAlign w:val="center"/>
          </w:tcPr>
          <w:p w:rsidR="00A67D3C" w:rsidRDefault="00A67D3C">
            <w:pPr>
              <w:jc w:val="center"/>
              <w:rPr>
                <w:rFonts w:cs="Times New Roman"/>
              </w:rPr>
            </w:pPr>
            <w:r>
              <w:t>45</w:t>
            </w:r>
            <w:r>
              <w:rPr>
                <w:rFonts w:hint="eastAsia"/>
              </w:rPr>
              <w:t>度</w:t>
            </w:r>
          </w:p>
        </w:tc>
      </w:tr>
    </w:tbl>
    <w:bookmarkEnd w:id="0"/>
    <w:p w:rsidR="00A67D3C" w:rsidRDefault="00A67D3C">
      <w:pPr>
        <w:overflowPunct w:val="0"/>
        <w:spacing w:beforeLines="50" w:before="163" w:line="300" w:lineRule="auto"/>
        <w:ind w:leftChars="200" w:left="580" w:hangingChars="100" w:hanging="193"/>
        <w:rPr>
          <w:rFonts w:cs="Times New Roman"/>
        </w:rPr>
      </w:pPr>
      <w:r>
        <w:rPr>
          <w:rFonts w:hint="eastAsia"/>
        </w:rPr>
        <w:t>②　前①のただし書きの規定により擁壁で覆うことを要しないときは</w:t>
      </w:r>
      <w:r w:rsidR="003F61FA">
        <w:rPr>
          <w:rFonts w:hint="eastAsia"/>
        </w:rPr>
        <w:t>、</w:t>
      </w:r>
      <w:r>
        <w:rPr>
          <w:rFonts w:hint="eastAsia"/>
        </w:rPr>
        <w:t>石張り</w:t>
      </w:r>
      <w:r w:rsidR="003F61FA">
        <w:rPr>
          <w:rFonts w:hint="eastAsia"/>
        </w:rPr>
        <w:t>、</w:t>
      </w:r>
      <w:r>
        <w:rPr>
          <w:rFonts w:hint="eastAsia"/>
        </w:rPr>
        <w:t>芝張り等の処置によりそのがけ面を保護しなければならない。</w:t>
      </w:r>
    </w:p>
    <w:p w:rsidR="00A67D3C" w:rsidRDefault="00A67D3C">
      <w:pPr>
        <w:overflowPunct w:val="0"/>
        <w:spacing w:line="300" w:lineRule="auto"/>
        <w:ind w:leftChars="100" w:left="193"/>
        <w:rPr>
          <w:rFonts w:cs="Times New Roman"/>
        </w:rPr>
      </w:pPr>
      <w:r>
        <w:rPr>
          <w:rFonts w:hint="eastAsia"/>
        </w:rPr>
        <w:t xml:space="preserve">⑵　</w:t>
      </w:r>
      <w:r>
        <w:rPr>
          <w:rFonts w:hint="eastAsia"/>
          <w:spacing w:val="80"/>
          <w:kern w:val="0"/>
        </w:rPr>
        <w:t>構</w:t>
      </w:r>
      <w:r>
        <w:rPr>
          <w:rFonts w:hint="eastAsia"/>
          <w:kern w:val="0"/>
        </w:rPr>
        <w:t>造</w:t>
      </w:r>
    </w:p>
    <w:p w:rsidR="00A67D3C" w:rsidRDefault="00A67D3C">
      <w:pPr>
        <w:overflowPunct w:val="0"/>
        <w:spacing w:line="300" w:lineRule="auto"/>
        <w:ind w:leftChars="200" w:left="580" w:hangingChars="100" w:hanging="193"/>
        <w:rPr>
          <w:rFonts w:cs="Times New Roman"/>
        </w:rPr>
      </w:pPr>
      <w:r>
        <w:rPr>
          <w:rFonts w:hint="eastAsia"/>
        </w:rPr>
        <w:t>①　高さが</w:t>
      </w:r>
      <w:r>
        <w:t>2</w:t>
      </w:r>
      <w:r>
        <w:rPr>
          <w:rFonts w:hint="eastAsia"/>
        </w:rPr>
        <w:t>メートルを超える擁壁の構造は</w:t>
      </w:r>
      <w:r w:rsidR="003F61FA">
        <w:rPr>
          <w:rFonts w:hint="eastAsia"/>
        </w:rPr>
        <w:t>、</w:t>
      </w:r>
      <w:r>
        <w:rPr>
          <w:rFonts w:hint="eastAsia"/>
        </w:rPr>
        <w:t>鉄筋コンクリート造</w:t>
      </w:r>
      <w:r w:rsidR="003F61FA">
        <w:rPr>
          <w:rFonts w:hint="eastAsia"/>
        </w:rPr>
        <w:t>、</w:t>
      </w:r>
      <w:r>
        <w:rPr>
          <w:rFonts w:hint="eastAsia"/>
        </w:rPr>
        <w:t>無筋コンクリート造</w:t>
      </w:r>
      <w:r w:rsidR="003F61FA">
        <w:rPr>
          <w:rFonts w:hint="eastAsia"/>
        </w:rPr>
        <w:t>、</w:t>
      </w:r>
      <w:r>
        <w:rPr>
          <w:rFonts w:hint="eastAsia"/>
        </w:rPr>
        <w:t>間知石練積み造</w:t>
      </w:r>
      <w:r w:rsidR="003F61FA">
        <w:rPr>
          <w:rFonts w:hint="eastAsia"/>
        </w:rPr>
        <w:t>、</w:t>
      </w:r>
      <w:r>
        <w:rPr>
          <w:rFonts w:hint="eastAsia"/>
        </w:rPr>
        <w:t>その他の練積み造としなければならない。</w:t>
      </w:r>
    </w:p>
    <w:p w:rsidR="00A67D3C" w:rsidRDefault="00A67D3C">
      <w:pPr>
        <w:overflowPunct w:val="0"/>
        <w:spacing w:line="300" w:lineRule="auto"/>
        <w:ind w:leftChars="200" w:left="580" w:hangingChars="100" w:hanging="193"/>
        <w:rPr>
          <w:rFonts w:cs="Times New Roman"/>
        </w:rPr>
      </w:pPr>
      <w:r>
        <w:rPr>
          <w:rFonts w:hint="eastAsia"/>
        </w:rPr>
        <w:t>②　①のその他の練積み造は</w:t>
      </w:r>
      <w:r w:rsidR="003F61FA">
        <w:rPr>
          <w:rFonts w:hint="eastAsia"/>
        </w:rPr>
        <w:t>、</w:t>
      </w:r>
      <w:r>
        <w:rPr>
          <w:rFonts w:hint="eastAsia"/>
        </w:rPr>
        <w:t>雑割石</w:t>
      </w:r>
      <w:r w:rsidR="003F61FA">
        <w:rPr>
          <w:rFonts w:hint="eastAsia"/>
        </w:rPr>
        <w:t>、</w:t>
      </w:r>
      <w:r>
        <w:rPr>
          <w:rFonts w:hint="eastAsia"/>
        </w:rPr>
        <w:t>野面石</w:t>
      </w:r>
      <w:r w:rsidR="003F61FA">
        <w:rPr>
          <w:rFonts w:hint="eastAsia"/>
        </w:rPr>
        <w:t>、</w:t>
      </w:r>
      <w:r>
        <w:rPr>
          <w:rFonts w:hint="eastAsia"/>
        </w:rPr>
        <w:t>玉石</w:t>
      </w:r>
      <w:r w:rsidR="003F61FA">
        <w:rPr>
          <w:rFonts w:hint="eastAsia"/>
        </w:rPr>
        <w:t>、</w:t>
      </w:r>
      <w:r w:rsidR="00177425">
        <w:rPr>
          <w:rFonts w:hint="eastAsia"/>
        </w:rPr>
        <w:t>コンクリート間知</w:t>
      </w:r>
      <w:r>
        <w:rPr>
          <w:rFonts w:hint="eastAsia"/>
        </w:rPr>
        <w:t>ブロック等による練積み造でなければならない。</w:t>
      </w:r>
    </w:p>
    <w:p w:rsidR="00A67D3C" w:rsidRDefault="00A67D3C">
      <w:pPr>
        <w:overflowPunct w:val="0"/>
        <w:spacing w:line="300" w:lineRule="auto"/>
        <w:ind w:leftChars="200" w:left="580" w:hangingChars="100" w:hanging="193"/>
        <w:rPr>
          <w:rFonts w:cs="Times New Roman"/>
        </w:rPr>
      </w:pPr>
      <w:r>
        <w:rPr>
          <w:rFonts w:hint="eastAsia"/>
        </w:rPr>
        <w:t>③　擁壁は</w:t>
      </w:r>
      <w:r w:rsidR="003F61FA">
        <w:rPr>
          <w:rFonts w:hint="eastAsia"/>
        </w:rPr>
        <w:t>、</w:t>
      </w:r>
      <w:r>
        <w:rPr>
          <w:rFonts w:hint="eastAsia"/>
        </w:rPr>
        <w:t>壁面の面積</w:t>
      </w:r>
      <w:r>
        <w:t>3</w:t>
      </w:r>
      <w:r>
        <w:rPr>
          <w:rFonts w:hint="eastAsia"/>
        </w:rPr>
        <w:t>平方メートル以内ごとに少なくとも</w:t>
      </w:r>
      <w:r>
        <w:t>1</w:t>
      </w:r>
      <w:r>
        <w:rPr>
          <w:rFonts w:hint="eastAsia"/>
        </w:rPr>
        <w:t>個の耐水材料を用いた水抜穴を設け</w:t>
      </w:r>
      <w:r w:rsidR="003F61FA">
        <w:rPr>
          <w:rFonts w:hint="eastAsia"/>
        </w:rPr>
        <w:t>、</w:t>
      </w:r>
      <w:r>
        <w:rPr>
          <w:rFonts w:hint="eastAsia"/>
        </w:rPr>
        <w:t>かつ</w:t>
      </w:r>
      <w:r w:rsidR="003F61FA">
        <w:rPr>
          <w:rFonts w:hint="eastAsia"/>
        </w:rPr>
        <w:t>、</w:t>
      </w:r>
      <w:r>
        <w:rPr>
          <w:rFonts w:hint="eastAsia"/>
        </w:rPr>
        <w:t>擁壁の裏面で水抜穴の周辺その他必要な部分には</w:t>
      </w:r>
      <w:r w:rsidR="003F61FA">
        <w:rPr>
          <w:rFonts w:hint="eastAsia"/>
        </w:rPr>
        <w:t>、</w:t>
      </w:r>
      <w:r>
        <w:rPr>
          <w:rFonts w:hint="eastAsia"/>
        </w:rPr>
        <w:t>砂利等の透水層を設けなければならない。</w:t>
      </w:r>
    </w:p>
    <w:p w:rsidR="00A67D3C" w:rsidRDefault="00A67D3C">
      <w:pPr>
        <w:overflowPunct w:val="0"/>
        <w:spacing w:line="300" w:lineRule="auto"/>
        <w:ind w:leftChars="100" w:left="193"/>
        <w:rPr>
          <w:rFonts w:cs="Times New Roman"/>
        </w:rPr>
      </w:pPr>
      <w:r>
        <w:rPr>
          <w:rFonts w:hint="eastAsia"/>
        </w:rPr>
        <w:t>⑵　地表水の処理</w:t>
      </w:r>
    </w:p>
    <w:p w:rsidR="00A67D3C" w:rsidRDefault="00A67D3C">
      <w:pPr>
        <w:overflowPunct w:val="0"/>
        <w:spacing w:line="300" w:lineRule="auto"/>
        <w:ind w:leftChars="200" w:left="387" w:firstLineChars="100" w:firstLine="193"/>
        <w:rPr>
          <w:rFonts w:cs="Times New Roman"/>
        </w:rPr>
      </w:pPr>
      <w:r>
        <w:rPr>
          <w:rFonts w:hint="eastAsia"/>
        </w:rPr>
        <w:t>切土又は盛土した土地の部分に生ずるがけ面については</w:t>
      </w:r>
      <w:r w:rsidR="003F61FA">
        <w:rPr>
          <w:rFonts w:hint="eastAsia"/>
        </w:rPr>
        <w:t>、</w:t>
      </w:r>
      <w:r>
        <w:rPr>
          <w:rFonts w:hint="eastAsia"/>
        </w:rPr>
        <w:t>がけの上端に続く地盤面は</w:t>
      </w:r>
      <w:r w:rsidR="003F61FA">
        <w:rPr>
          <w:rFonts w:hint="eastAsia"/>
        </w:rPr>
        <w:t>、</w:t>
      </w:r>
      <w:r>
        <w:rPr>
          <w:rFonts w:hint="eastAsia"/>
        </w:rPr>
        <w:t>特別の事情がない限り</w:t>
      </w:r>
      <w:r w:rsidR="003F61FA">
        <w:rPr>
          <w:rFonts w:hint="eastAsia"/>
        </w:rPr>
        <w:t>、</w:t>
      </w:r>
      <w:r>
        <w:rPr>
          <w:rFonts w:hint="eastAsia"/>
        </w:rPr>
        <w:t>そのがけの反対方向に雨水その他の地表水が流れるようにこう配をとらなければならない。</w:t>
      </w:r>
    </w:p>
    <w:p w:rsidR="00A67D3C" w:rsidRDefault="00A67D3C">
      <w:pPr>
        <w:overflowPunct w:val="0"/>
        <w:spacing w:line="300" w:lineRule="auto"/>
        <w:rPr>
          <w:rFonts w:cs="Times New Roman"/>
        </w:rPr>
      </w:pPr>
      <w:r>
        <w:rPr>
          <w:rFonts w:hint="eastAsia"/>
        </w:rPr>
        <w:t>⒏　その他</w:t>
      </w:r>
    </w:p>
    <w:p w:rsidR="00A67D3C" w:rsidRDefault="00A67D3C">
      <w:pPr>
        <w:overflowPunct w:val="0"/>
        <w:spacing w:line="300" w:lineRule="auto"/>
        <w:ind w:leftChars="100" w:left="193" w:firstLineChars="100" w:firstLine="193"/>
        <w:rPr>
          <w:rFonts w:cs="Times New Roman"/>
        </w:rPr>
      </w:pPr>
      <w:r>
        <w:rPr>
          <w:rFonts w:hint="eastAsia"/>
        </w:rPr>
        <w:t>本町の区域内において行われる宅地開発事業に関する施設整備基準については</w:t>
      </w:r>
      <w:r w:rsidR="003F61FA">
        <w:rPr>
          <w:rFonts w:hint="eastAsia"/>
        </w:rPr>
        <w:t>、</w:t>
      </w:r>
      <w:r>
        <w:rPr>
          <w:rFonts w:hint="eastAsia"/>
        </w:rPr>
        <w:t>以上のとおりであるが</w:t>
      </w:r>
      <w:r w:rsidR="003F61FA">
        <w:rPr>
          <w:rFonts w:hint="eastAsia"/>
        </w:rPr>
        <w:t>、</w:t>
      </w:r>
      <w:r>
        <w:rPr>
          <w:rFonts w:hint="eastAsia"/>
        </w:rPr>
        <w:t>本施設整備基準は</w:t>
      </w:r>
      <w:r w:rsidR="003F61FA">
        <w:rPr>
          <w:rFonts w:hint="eastAsia"/>
        </w:rPr>
        <w:t>、</w:t>
      </w:r>
      <w:r>
        <w:rPr>
          <w:rFonts w:hint="eastAsia"/>
        </w:rPr>
        <w:t>基本に関する事項を示したに過ぎないので</w:t>
      </w:r>
      <w:r w:rsidR="003F61FA">
        <w:rPr>
          <w:rFonts w:hint="eastAsia"/>
        </w:rPr>
        <w:t>、</w:t>
      </w:r>
      <w:r>
        <w:rPr>
          <w:rFonts w:hint="eastAsia"/>
        </w:rPr>
        <w:t>事業者は</w:t>
      </w:r>
      <w:r w:rsidR="003F61FA">
        <w:rPr>
          <w:rFonts w:hint="eastAsia"/>
        </w:rPr>
        <w:t>、</w:t>
      </w:r>
      <w:r>
        <w:rPr>
          <w:rFonts w:hint="eastAsia"/>
        </w:rPr>
        <w:t>その宅地開発事業の実施に際しては</w:t>
      </w:r>
      <w:r w:rsidR="003F61FA">
        <w:rPr>
          <w:rFonts w:hint="eastAsia"/>
        </w:rPr>
        <w:t>、</w:t>
      </w:r>
      <w:r>
        <w:rPr>
          <w:rFonts w:hint="eastAsia"/>
        </w:rPr>
        <w:t>その都度町関係各課及びその他の関係機関等と十分に協議したうえで</w:t>
      </w:r>
      <w:r w:rsidR="003F61FA">
        <w:rPr>
          <w:rFonts w:hint="eastAsia"/>
        </w:rPr>
        <w:t>、</w:t>
      </w:r>
      <w:r>
        <w:rPr>
          <w:rFonts w:hint="eastAsia"/>
        </w:rPr>
        <w:t>その指導に従い必要な施設の整備に努めなければならないものとする。</w:t>
      </w:r>
    </w:p>
    <w:p w:rsidR="00A67D3C" w:rsidRDefault="00A67D3C">
      <w:pPr>
        <w:overflowPunct w:val="0"/>
        <w:spacing w:line="300" w:lineRule="auto"/>
        <w:rPr>
          <w:rFonts w:cs="Times New Roman"/>
        </w:rPr>
      </w:pPr>
    </w:p>
    <w:p w:rsidR="00A67D3C" w:rsidRDefault="00A67D3C">
      <w:pPr>
        <w:overflowPunct w:val="0"/>
        <w:spacing w:line="300" w:lineRule="auto"/>
        <w:ind w:leftChars="200" w:left="387"/>
        <w:rPr>
          <w:rFonts w:cs="Times New Roman"/>
        </w:rPr>
      </w:pPr>
      <w:r>
        <w:rPr>
          <w:rFonts w:hint="eastAsia"/>
          <w:spacing w:val="176"/>
          <w:kern w:val="0"/>
        </w:rPr>
        <w:t>附</w:t>
      </w:r>
      <w:r>
        <w:rPr>
          <w:rFonts w:hint="eastAsia"/>
          <w:kern w:val="0"/>
        </w:rPr>
        <w:t>則</w:t>
      </w:r>
    </w:p>
    <w:p w:rsidR="00A67D3C" w:rsidRDefault="00A67D3C">
      <w:pPr>
        <w:overflowPunct w:val="0"/>
        <w:spacing w:line="300" w:lineRule="auto"/>
        <w:ind w:firstLineChars="100" w:firstLine="193"/>
        <w:rPr>
          <w:rFonts w:cs="Times New Roman"/>
        </w:rPr>
      </w:pPr>
      <w:r>
        <w:rPr>
          <w:rFonts w:hint="eastAsia"/>
        </w:rPr>
        <w:t>この基準は</w:t>
      </w:r>
      <w:r w:rsidR="003F61FA">
        <w:rPr>
          <w:rFonts w:hint="eastAsia"/>
        </w:rPr>
        <w:t>、</w:t>
      </w:r>
      <w:r>
        <w:rPr>
          <w:rFonts w:hint="eastAsia"/>
        </w:rPr>
        <w:t>平成</w:t>
      </w:r>
      <w:r>
        <w:t>4</w:t>
      </w:r>
      <w:r>
        <w:rPr>
          <w:rFonts w:hint="eastAsia"/>
        </w:rPr>
        <w:t>年</w:t>
      </w:r>
      <w:r>
        <w:t>7</w:t>
      </w:r>
      <w:r>
        <w:rPr>
          <w:rFonts w:hint="eastAsia"/>
        </w:rPr>
        <w:t>月</w:t>
      </w:r>
      <w:r>
        <w:t>1</w:t>
      </w:r>
      <w:r>
        <w:rPr>
          <w:rFonts w:hint="eastAsia"/>
        </w:rPr>
        <w:t>日から施行する。</w:t>
      </w:r>
    </w:p>
    <w:sectPr w:rsidR="00A67D3C" w:rsidSect="009836D1">
      <w:pgSz w:w="11906" w:h="16838" w:code="9"/>
      <w:pgMar w:top="1701" w:right="1701" w:bottom="1701" w:left="1701" w:header="284" w:footer="284" w:gutter="0"/>
      <w:cols w:space="425"/>
      <w:docGrid w:type="linesAndChars" w:linePitch="327"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93"/>
  <w:drawingGridVerticalSpacing w:val="32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3C"/>
    <w:rsid w:val="000A6BF7"/>
    <w:rsid w:val="00124E97"/>
    <w:rsid w:val="00177425"/>
    <w:rsid w:val="001D0B55"/>
    <w:rsid w:val="001F74A9"/>
    <w:rsid w:val="001F7BBD"/>
    <w:rsid w:val="0031510E"/>
    <w:rsid w:val="003D4715"/>
    <w:rsid w:val="003F61FA"/>
    <w:rsid w:val="0060268B"/>
    <w:rsid w:val="00800601"/>
    <w:rsid w:val="00843F74"/>
    <w:rsid w:val="009836D1"/>
    <w:rsid w:val="00A67D3C"/>
    <w:rsid w:val="00D50385"/>
    <w:rsid w:val="00DF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多古町宅地開発事業施設整備基準</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多古町宅地開発事業施設整備基準</dc:title>
  <dc:subject/>
  <dc:creator/>
  <cp:keywords/>
  <dc:description/>
  <cp:lastModifiedBy/>
  <cp:revision>1</cp:revision>
  <cp:lastPrinted>2004-02-02T09:43:00Z</cp:lastPrinted>
  <dcterms:created xsi:type="dcterms:W3CDTF">2018-10-11T02:54:00Z</dcterms:created>
  <dcterms:modified xsi:type="dcterms:W3CDTF">2018-10-11T02:55:00Z</dcterms:modified>
</cp:coreProperties>
</file>