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center"/>
              <w:rPr>
                <w:rFonts w:ascii="ＭＳ 明朝" w:hAnsi="ＭＳ 明朝" w:asciiTheme="minorEastAsia" w:hAnsiTheme="minorEastAsia"/>
                <w:szCs w:val="21"/>
              </w:rPr>
            </w:pPr>
            <w:r>
              <w:rPr>
                <w:rFonts w:ascii="ＭＳ 明朝" w:hAnsi="ＭＳ 明朝" w:asciiTheme="minorEastAsia" w:hAnsiTheme="minorEastAsia"/>
                <w:szCs w:val="21"/>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83" w:type="dxa"/>
            </w:tcMar>
          </w:tcPr>
          <w:p>
            <w:pPr>
              <w:pStyle w:val="Normal"/>
              <w:suppressAutoHyphens w:val="true"/>
              <w:spacing w:lineRule="atLeast" w:line="366"/>
              <w:jc w:val="left"/>
              <w:rPr>
                <w:rFonts w:ascii="ＭＳ 明朝" w:hAnsi="ＭＳ 明朝" w:asciiTheme="minorEastAsia" w:hAnsiTheme="minorEastAsia"/>
                <w:szCs w:val="21"/>
              </w:rPr>
            </w:pPr>
            <w:r>
              <w:rPr>
                <w:rFonts w:asciiTheme="minorEastAsia" w:hAnsiTheme="minorEastAsia" w:ascii="ＭＳ 明朝" w:hAnsi="ＭＳ 明朝"/>
                <w:szCs w:val="21"/>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uppressAutoHyphens w:val="true"/>
              <w:spacing w:lineRule="atLeast" w:line="366"/>
              <w:jc w:val="left"/>
              <w:rPr>
                <w:rFonts w:ascii="ＭＳ 明朝" w:hAnsi="ＭＳ 明朝" w:asciiTheme="minorEastAsia" w:hAnsiTheme="minorEastAsia"/>
                <w:szCs w:val="21"/>
              </w:rPr>
            </w:pPr>
            <w:r>
              <w:rPr>
                <w:rFonts w:asciiTheme="minorEastAsia" w:hAnsiTheme="minorEastAsia" w:ascii="ＭＳ 明朝" w:hAnsi="ＭＳ 明朝"/>
                <w:szCs w:val="21"/>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明朝" w:hAnsi="ＭＳ 明朝" w:asciiTheme="minorEastAsia" w:hAnsiTheme="minorEastAsia"/>
                <w:szCs w:val="21"/>
              </w:rPr>
            </w:pPr>
            <w:r>
              <w:rPr>
                <w:rFonts w:asciiTheme="minorEastAsia" w:hAnsiTheme="minorEastAsia" w:ascii="ＭＳ 明朝" w:hAnsi="ＭＳ 明朝"/>
                <w:szCs w:val="21"/>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明朝" w:hAnsi="ＭＳ 明朝" w:asciiTheme="minorEastAsia" w:hAnsiTheme="minorEastAsia"/>
                <w:szCs w:val="21"/>
              </w:rPr>
            </w:pPr>
            <w:r>
              <w:rPr>
                <w:rFonts w:asciiTheme="minorEastAsia" w:hAnsiTheme="minorEastAsia" w:ascii="ＭＳ 明朝" w:hAnsi="ＭＳ 明朝"/>
                <w:szCs w:val="21"/>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明朝" w:hAnsi="ＭＳ 明朝" w:asciiTheme="minorEastAsia" w:hAnsiTheme="minorEastAsia"/>
                <w:szCs w:val="21"/>
              </w:rPr>
            </w:pPr>
            <w:r>
              <w:rPr>
                <w:rFonts w:asciiTheme="minorEastAsia" w:hAnsiTheme="minorEastAsia" w:ascii="ＭＳ 明朝" w:hAnsi="ＭＳ 明朝"/>
                <w:szCs w:val="21"/>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明朝" w:hAnsi="ＭＳ 明朝" w:asciiTheme="minorEastAsia" w:hAnsiTheme="minorEastAsia"/>
                <w:szCs w:val="21"/>
              </w:rPr>
            </w:pPr>
            <w:r>
              <w:rPr>
                <w:rFonts w:asciiTheme="minorEastAsia" w:hAnsiTheme="minorEastAsia" w:ascii="ＭＳ 明朝" w:hAnsi="ＭＳ 明朝"/>
                <w:szCs w:val="21"/>
              </w:rPr>
            </w:r>
          </w:p>
        </w:tc>
      </w:tr>
    </w:tbl>
    <w:p>
      <w:pPr>
        <w:pStyle w:val="Normal"/>
        <w:suppressAutoHyphens w:val="true"/>
        <w:spacing w:lineRule="exact" w:line="300"/>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様式第５－（イ）－①</w:t>
      </w:r>
    </w:p>
    <w:tbl>
      <w:tblPr>
        <w:tblW w:w="9923"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p>
            <w:pPr>
              <w:pStyle w:val="Normal"/>
              <w:suppressAutoHyphens w:val="true"/>
              <w:overflowPunct w:val="true"/>
              <w:spacing w:lineRule="atLeast" w:line="274"/>
              <w:jc w:val="center"/>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中小企業信用保険法第２条第５項第５号の規定による認定申請書（イ－①）</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　　　　　　　　　 　　　　年　　月　　日</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多古町長　　所　　 一　 重　　殿</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　     　　　　　　申請者</w:t>
            </w:r>
          </w:p>
          <w:p>
            <w:pPr>
              <w:pStyle w:val="Normal"/>
              <w:suppressAutoHyphens w:val="true"/>
              <w:overflowPunct w:val="true"/>
              <w:spacing w:lineRule="atLeast" w:line="160"/>
              <w:jc w:val="left"/>
              <w:textAlignment w:val="baseline"/>
              <w:rPr>
                <w:rFonts w:ascii="ＭＳ 明朝" w:hAnsi="ＭＳ 明朝" w:cs="ＭＳ ゴシック" w:asciiTheme="minorEastAsia" w:hAnsiTheme="minorEastAsia"/>
                <w:szCs w:val="21"/>
                <w:u w:val="single" w:color="000000"/>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u w:val="single" w:color="000000"/>
              </w:rPr>
              <w:t>住　所　　　　　　　　　　　　　　　　　</w:t>
            </w:r>
          </w:p>
          <w:p>
            <w:pPr>
              <w:pStyle w:val="Normal"/>
              <w:suppressAutoHyphens w:val="true"/>
              <w:overflowPunct w:val="true"/>
              <w:spacing w:lineRule="atLeast" w:line="160"/>
              <w:jc w:val="left"/>
              <w:textAlignment w:val="baseline"/>
              <w:rPr>
                <w:rFonts w:ascii="ＭＳ 明朝" w:hAnsi="ＭＳ 明朝" w:asciiTheme="minorEastAsia" w:hAnsiTheme="minorEastAsia"/>
                <w:spacing w:val="16"/>
                <w:sz w:val="10"/>
                <w:szCs w:val="10"/>
              </w:rPr>
            </w:pPr>
            <w:r>
              <w:rPr>
                <w:rFonts w:asciiTheme="minorEastAsia" w:hAnsiTheme="minorEastAsia" w:ascii="ＭＳ 明朝" w:hAnsi="ＭＳ 明朝"/>
                <w:spacing w:val="16"/>
                <w:sz w:val="10"/>
                <w:szCs w:val="10"/>
              </w:rPr>
            </w:r>
          </w:p>
          <w:p>
            <w:pPr>
              <w:pStyle w:val="Normal"/>
              <w:suppressAutoHyphens w:val="true"/>
              <w:overflowPunct w:val="true"/>
              <w:spacing w:lineRule="atLeast" w:line="160"/>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　         　　　　　　　</w:t>
            </w:r>
            <w:r>
              <w:rPr>
                <w:rFonts w:ascii="ＭＳ 明朝" w:hAnsi="ＭＳ 明朝" w:cs="ＭＳ ゴシック" w:asciiTheme="minorEastAsia" w:hAnsiTheme="minorEastAsia"/>
                <w:szCs w:val="21"/>
                <w:u w:val="single" w:color="000000"/>
              </w:rPr>
              <w:t>氏　名　　　　　　　　　　　　　　 　　印</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p>
            <w:pPr>
              <w:pStyle w:val="Normal"/>
              <w:suppressAutoHyphens w:val="true"/>
              <w:overflowPunct w:val="true"/>
              <w:spacing w:lineRule="atLeast" w:line="274"/>
              <w:ind w:right="561" w:hanging="0"/>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私は、表に記載する業を営んでいるが下記のとおり、</w:t>
            </w:r>
            <w:r>
              <w:rPr>
                <w:rFonts w:ascii="ＭＳ 明朝" w:hAnsi="ＭＳ 明朝" w:cs="ＭＳ ゴシック" w:asciiTheme="minorEastAsia" w:hAnsiTheme="minorEastAsia"/>
                <w:szCs w:val="21"/>
                <w:u w:val="single"/>
              </w:rPr>
              <w:t>　　　　　　　</w:t>
            </w:r>
            <w:r>
              <w:rPr>
                <w:rFonts w:cs="ＭＳ ゴシック" w:ascii="ＭＳ 明朝" w:hAnsi="ＭＳ 明朝" w:asciiTheme="minorEastAsia" w:hAnsiTheme="minorEastAsia"/>
                <w:szCs w:val="21"/>
                <w:u w:val="single" w:color="000000"/>
              </w:rPr>
              <w:t>(</w:t>
            </w:r>
            <w:r>
              <w:rPr>
                <w:rFonts w:ascii="ＭＳ 明朝" w:hAnsi="ＭＳ 明朝" w:cs="ＭＳ ゴシック" w:asciiTheme="minorEastAsia" w:hAnsiTheme="minorEastAsia"/>
                <w:szCs w:val="21"/>
                <w:u w:val="single" w:color="000000"/>
              </w:rPr>
              <w:t>注２</w:t>
            </w:r>
            <w:r>
              <w:rPr>
                <w:rFonts w:cs="ＭＳ ゴシック" w:ascii="ＭＳ 明朝" w:hAnsi="ＭＳ 明朝" w:asciiTheme="minorEastAsia" w:hAnsiTheme="minorEastAsia"/>
                <w:szCs w:val="21"/>
                <w:u w:val="single" w:color="000000"/>
              </w:rPr>
              <w:t>)</w:t>
            </w:r>
            <w:r>
              <w:rPr>
                <w:rFonts w:ascii="ＭＳ 明朝" w:hAnsi="ＭＳ 明朝" w:cs="ＭＳ ゴシック" w:asciiTheme="minorEastAsia" w:hAnsiTheme="minorEastAsia"/>
                <w:szCs w:val="21"/>
              </w:rPr>
              <w:t>が生じているため、経営の安定に支障が生じておりますので、中小企業信用保険法第２条第５項第５号の規定に基づき認定されるようお願いします。</w:t>
            </w:r>
          </w:p>
          <w:p>
            <w:pPr>
              <w:pStyle w:val="Closing"/>
              <w:jc w:val="left"/>
              <w:rPr>
                <w:rFonts w:ascii="ＭＳ 明朝" w:hAnsi="ＭＳ 明朝" w:eastAsia="ＭＳ 明朝" w:asciiTheme="minorEastAsia" w:eastAsiaTheme="minorEastAsia" w:hAnsiTheme="minorEastAsia"/>
                <w:color w:val="00000A"/>
              </w:rPr>
            </w:pPr>
            <w:r>
              <w:rPr>
                <w:rFonts w:ascii="ＭＳ 明朝" w:hAnsi="ＭＳ 明朝" w:eastAsia="ＭＳ 明朝" w:asciiTheme="minorEastAsia" w:eastAsiaTheme="minorEastAsia" w:hAnsiTheme="minorEastAsia"/>
                <w:color w:val="00000A"/>
              </w:rPr>
              <w:t>（表</w:t>
            </w:r>
            <w:r>
              <w:rPr>
                <w:rFonts w:eastAsia="ＭＳ 明朝" w:ascii="ＭＳ 明朝" w:hAnsi="ＭＳ 明朝" w:asciiTheme="minorEastAsia" w:eastAsiaTheme="minorEastAsia" w:hAnsiTheme="minorEastAsia"/>
                <w:color w:val="00000A"/>
              </w:rPr>
              <w:t>)</w:t>
            </w:r>
          </w:p>
          <w:tbl>
            <w:tblPr>
              <w:tblW w:w="94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atLeast" w:line="274"/>
                    <w:jc w:val="center"/>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c>
                <w:tcPr>
                  <w:tcW w:w="31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r>
            <w:tr>
              <w:trPr>
                <w:trHeight w:val="388" w:hRule="atLeast"/>
              </w:trPr>
              <w:tc>
                <w:tcPr>
                  <w:tcW w:w="31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r>
          </w:tbl>
          <w:p>
            <w:pPr>
              <w:pStyle w:val="Normal"/>
              <w:suppressAutoHyphens w:val="true"/>
              <w:overflowPunct w:val="true"/>
              <w:spacing w:lineRule="exact" w:line="240"/>
              <w:ind w:firstLine="2"/>
              <w:jc w:val="left"/>
              <w:textAlignment w:val="baseline"/>
              <w:rPr>
                <w:rFonts w:ascii="ＭＳ 明朝" w:hAnsi="ＭＳ 明朝" w:asciiTheme="minorEastAsia" w:hAnsiTheme="minorEastAsia"/>
                <w:spacing w:val="16"/>
                <w:szCs w:val="21"/>
              </w:rPr>
            </w:pPr>
            <w:r>
              <w:rPr>
                <w:rFonts w:ascii="ＭＳ 明朝" w:hAnsi="ＭＳ 明朝" w:asciiTheme="minorEastAsia" w:hAnsiTheme="minorEastAsia"/>
                <w:spacing w:val="16"/>
                <w:szCs w:val="21"/>
              </w:rPr>
              <w:t>※</w:t>
            </w:r>
            <w:r>
              <w:rPr>
                <w:rFonts w:ascii="ＭＳ 明朝" w:hAnsi="ＭＳ 明朝" w:asciiTheme="minorEastAsia" w:hAnsiTheme="minorEastAsia"/>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p>
            <w:pPr>
              <w:pStyle w:val="Normal"/>
              <w:suppressAutoHyphens w:val="true"/>
              <w:overflowPunct w:val="true"/>
              <w:spacing w:lineRule="atLeast" w:line="274"/>
              <w:jc w:val="center"/>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記</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売上高等</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　　　　　</w:t>
            </w:r>
            <w:r>
              <w:rPr>
                <w:rFonts w:ascii="ＭＳ 明朝" w:hAnsi="ＭＳ 明朝" w:cs="ＭＳ ゴシック" w:asciiTheme="minorEastAsia" w:hAnsiTheme="minorEastAsia"/>
                <w:szCs w:val="21"/>
                <w:u w:val="single" w:color="000000"/>
              </w:rPr>
              <w:t>Ｂ－Ａ</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 xml:space="preserve">　　　　　 Ｂ   </w:t>
            </w:r>
            <w:r>
              <w:rPr>
                <w:rFonts w:cs="ＭＳ ゴシック" w:ascii="ＭＳ 明朝" w:hAnsi="ＭＳ 明朝" w:asciiTheme="minorEastAsia" w:hAnsiTheme="minorEastAsia"/>
                <w:szCs w:val="21"/>
              </w:rPr>
              <w:t xml:space="preserve">×100  </w:t>
            </w:r>
            <w:r>
              <w:rPr>
                <w:rFonts w:ascii="ＭＳ 明朝" w:hAnsi="ＭＳ 明朝" w:cs="ＭＳ ゴシック" w:asciiTheme="minorEastAsia" w:hAnsiTheme="minorEastAsia"/>
                <w:szCs w:val="21"/>
              </w:rPr>
              <w:t>　　　　　　</w:t>
            </w:r>
            <w:r>
              <w:rPr>
                <w:rFonts w:ascii="ＭＳ 明朝" w:hAnsi="ＭＳ 明朝" w:cs="ＭＳ ゴシック" w:asciiTheme="minorEastAsia" w:hAnsiTheme="minorEastAsia"/>
                <w:szCs w:val="21"/>
                <w:u w:val="single" w:color="000000"/>
              </w:rPr>
              <w:t>減少率　　　 　　％</w:t>
            </w:r>
          </w:p>
          <w:p>
            <w:pPr>
              <w:pStyle w:val="Normal"/>
              <w:suppressAutoHyphens w:val="true"/>
              <w:overflowPunct w:val="true"/>
              <w:spacing w:lineRule="atLeast" w:line="274"/>
              <w:jc w:val="left"/>
              <w:textAlignment w:val="baseline"/>
              <w:rPr>
                <w:rFonts w:ascii="ＭＳ 明朝" w:hAnsi="ＭＳ 明朝" w:cs="ＭＳ ゴシック" w:asciiTheme="minorEastAsia" w:hAnsiTheme="minorEastAsia"/>
                <w:szCs w:val="21"/>
              </w:rPr>
            </w:pPr>
            <w:r>
              <w:rPr>
                <w:rFonts w:ascii="ＭＳ 明朝" w:hAnsi="ＭＳ 明朝" w:cs="ＭＳ ゴシック" w:asciiTheme="minorEastAsia" w:hAnsiTheme="minorEastAsia"/>
                <w:szCs w:val="21"/>
              </w:rPr>
              <w:t xml:space="preserve">    </w:t>
            </w:r>
            <w:r>
              <w:rPr>
                <w:rFonts w:ascii="ＭＳ 明朝" w:hAnsi="ＭＳ 明朝" w:cs="ＭＳ ゴシック" w:asciiTheme="minorEastAsia" w:hAnsiTheme="minorEastAsia"/>
                <w:szCs w:val="21"/>
              </w:rPr>
              <w:t>Ａ：申込時点における最近３か月間の売上高等</w:t>
            </w:r>
            <w:r>
              <w:rPr>
                <w:rFonts w:ascii="ＭＳ 明朝" w:hAnsi="ＭＳ 明朝" w:asciiTheme="minorEastAsia" w:hAnsiTheme="minorEastAsia"/>
                <w:spacing w:val="16"/>
                <w:szCs w:val="21"/>
              </w:rPr>
              <w:t xml:space="preserve">　　　　　　　  </w:t>
            </w:r>
            <w:r>
              <w:rPr>
                <w:rFonts w:ascii="ＭＳ 明朝" w:hAnsi="ＭＳ 明朝" w:cs="ＭＳ ゴシック" w:asciiTheme="minorEastAsia" w:hAnsiTheme="minorEastAsia"/>
                <w:szCs w:val="21"/>
                <w:u w:val="single" w:color="000000"/>
              </w:rPr>
              <w:t>　　 　　　　　　円</w:t>
            </w:r>
            <w:r>
              <w:rPr>
                <w:rFonts w:ascii="ＭＳ 明朝" w:hAnsi="ＭＳ 明朝" w:cs="ＭＳ ゴシック" w:asciiTheme="minorEastAsia" w:hAnsiTheme="minorEastAsia"/>
                <w:szCs w:val="21"/>
              </w:rPr>
              <w:t>（注３）</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　</w:t>
            </w:r>
          </w:p>
          <w:p>
            <w:pPr>
              <w:pStyle w:val="Normal"/>
              <w:suppressAutoHyphens w:val="true"/>
              <w:overflowPunct w:val="true"/>
              <w:spacing w:lineRule="atLeast" w:line="274"/>
              <w:jc w:val="left"/>
              <w:textAlignment w:val="baseline"/>
              <w:rPr>
                <w:rFonts w:ascii="ＭＳ 明朝" w:hAnsi="ＭＳ 明朝" w:cs="ＭＳ ゴシック" w:asciiTheme="minorEastAsia" w:hAnsiTheme="minorEastAsia"/>
                <w:szCs w:val="21"/>
              </w:rPr>
            </w:pPr>
            <w:r>
              <w:rPr>
                <w:rFonts w:ascii="ＭＳ 明朝" w:hAnsi="ＭＳ 明朝" w:cs="ＭＳ ゴシック" w:asciiTheme="minorEastAsia" w:hAnsiTheme="minorEastAsia"/>
                <w:szCs w:val="21"/>
              </w:rPr>
              <w:t>　　Ｂ：Ａの期間に対応する前年の３か月間の売上高等　　　　　　　</w:t>
            </w:r>
            <w:r>
              <w:rPr>
                <w:rFonts w:ascii="ＭＳ 明朝" w:hAnsi="ＭＳ 明朝" w:cs="ＭＳ ゴシック" w:asciiTheme="minorEastAsia" w:hAnsiTheme="minorEastAsia"/>
                <w:szCs w:val="21"/>
                <w:u w:val="single" w:color="000000"/>
              </w:rPr>
              <w:t>　　　  　　　　　円</w:t>
            </w:r>
            <w:r>
              <w:rPr>
                <w:rFonts w:ascii="ＭＳ 明朝" w:hAnsi="ＭＳ 明朝" w:cs="ＭＳ ゴシック" w:asciiTheme="minorEastAsia" w:hAnsiTheme="minorEastAsia"/>
                <w:szCs w:val="21"/>
              </w:rPr>
              <w:t xml:space="preserve"> </w:t>
            </w:r>
            <w:r>
              <w:rPr>
                <w:rFonts w:cs="ＭＳ ゴシック" w:ascii="ＭＳ 明朝" w:hAnsi="ＭＳ 明朝" w:asciiTheme="minorEastAsia" w:hAnsiTheme="minorEastAsia"/>
                <w:szCs w:val="21"/>
              </w:rPr>
              <w:t>(</w:t>
            </w:r>
            <w:r>
              <w:rPr>
                <w:rFonts w:ascii="ＭＳ 明朝" w:hAnsi="ＭＳ 明朝" w:cs="ＭＳ ゴシック" w:asciiTheme="minorEastAsia" w:hAnsiTheme="minorEastAsia"/>
                <w:szCs w:val="21"/>
              </w:rPr>
              <w:t>注３）</w:t>
            </w:r>
          </w:p>
          <w:p>
            <w:pPr>
              <w:pStyle w:val="Normal"/>
              <w:suppressAutoHyphens w:val="true"/>
              <w:overflowPunct w:val="true"/>
              <w:spacing w:lineRule="atLeast" w:line="274"/>
              <w:jc w:val="left"/>
              <w:textAlignment w:val="baseline"/>
              <w:rPr>
                <w:rFonts w:ascii="ＭＳ 明朝" w:hAnsi="ＭＳ 明朝" w:asciiTheme="minorEastAsia" w:hAnsiTheme="minorEastAsia"/>
                <w:spacing w:val="16"/>
                <w:szCs w:val="21"/>
              </w:rPr>
            </w:pPr>
            <w:r>
              <w:rPr>
                <w:rFonts w:asciiTheme="minorEastAsia" w:hAnsiTheme="minorEastAsia" w:ascii="ＭＳ 明朝" w:hAnsi="ＭＳ 明朝"/>
                <w:spacing w:val="16"/>
                <w:szCs w:val="21"/>
              </w:rPr>
            </w:r>
          </w:p>
        </w:tc>
      </w:tr>
    </w:tbl>
    <w:p>
      <w:pPr>
        <w:pStyle w:val="Normal"/>
        <w:suppressAutoHyphens w:val="true"/>
        <w:spacing w:lineRule="exact" w:line="240"/>
        <w:ind w:left="862" w:hanging="862"/>
        <w:jc w:val="left"/>
        <w:textAlignment w:val="baseline"/>
        <w:rPr>
          <w:rFonts w:ascii="ＭＳ 明朝" w:hAnsi="ＭＳ 明朝" w:cs="ＭＳ ゴシック" w:asciiTheme="minorEastAsia" w:hAnsiTheme="minorEastAsia"/>
          <w:szCs w:val="21"/>
        </w:rPr>
      </w:pPr>
      <w:r>
        <w:rPr>
          <w:rFonts w:cs="ＭＳ ゴシック" w:ascii="ＭＳ 明朝" w:hAnsi="ＭＳ 明朝"/>
          <w:szCs w:val="21"/>
        </w:rPr>
      </w:r>
    </w:p>
    <w:p>
      <w:pPr>
        <w:pStyle w:val="Normal"/>
        <w:suppressAutoHyphens w:val="true"/>
        <w:spacing w:lineRule="exact" w:line="240"/>
        <w:ind w:left="862" w:hanging="862"/>
        <w:jc w:val="left"/>
        <w:textAlignment w:val="baseline"/>
        <w:rPr>
          <w:rFonts w:ascii="ＭＳ 明朝" w:hAnsi="ＭＳ 明朝" w:cs="ＭＳ ゴシック" w:asciiTheme="minorEastAsia" w:hAnsiTheme="minorEastAsia"/>
          <w:szCs w:val="21"/>
        </w:rPr>
      </w:pPr>
      <w:r>
        <w:rPr>
          <w:rFonts w:ascii="ＭＳ 明朝" w:hAnsi="ＭＳ 明朝" w:cs="ＭＳ ゴシック" w:asciiTheme="minorEastAsia" w:hAnsiTheme="minorEastAsia"/>
          <w:szCs w:val="21"/>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hanging="862"/>
        <w:jc w:val="left"/>
        <w:textAlignment w:val="baseline"/>
        <w:rPr>
          <w:rFonts w:ascii="ＭＳ 明朝" w:hAnsi="ＭＳ 明朝" w:cs="ＭＳ ゴシック" w:asciiTheme="minorEastAsia" w:hAnsiTheme="minorEastAsia"/>
          <w:szCs w:val="21"/>
        </w:rPr>
      </w:pPr>
      <w:r>
        <w:rPr>
          <w:rFonts w:ascii="ＭＳ 明朝" w:hAnsi="ＭＳ 明朝" w:cs="ＭＳ ゴシック" w:asciiTheme="minorEastAsia" w:hAnsiTheme="minorEastAsia"/>
          <w:szCs w:val="21"/>
        </w:rPr>
        <w:t>（注２）「販売数量の減少」又は「売上高の減少」等を入れる。</w:t>
      </w:r>
    </w:p>
    <w:p>
      <w:pPr>
        <w:pStyle w:val="Normal"/>
        <w:suppressAutoHyphens w:val="true"/>
        <w:spacing w:lineRule="exact" w:line="240"/>
        <w:ind w:left="862" w:hanging="862"/>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（注３）企業全体の売上高等を記載。</w:t>
      </w:r>
    </w:p>
    <w:p>
      <w:pPr>
        <w:pStyle w:val="Normal"/>
        <w:suppressAutoHyphens w:val="true"/>
        <w:spacing w:lineRule="exact" w:line="240"/>
        <w:ind w:left="1230" w:hanging="1230"/>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（留意事項）</w:t>
      </w:r>
    </w:p>
    <w:p>
      <w:pPr>
        <w:pStyle w:val="Normal"/>
        <w:suppressAutoHyphens w:val="true"/>
        <w:spacing w:lineRule="exact" w:line="240"/>
        <w:ind w:left="210" w:hanging="0"/>
        <w:jc w:val="left"/>
        <w:textAlignment w:val="baseline"/>
        <w:rPr>
          <w:rFonts w:ascii="ＭＳ 明朝" w:hAnsi="ＭＳ 明朝" w:asciiTheme="minorEastAsia" w:hAnsiTheme="minorEastAsia"/>
          <w:spacing w:val="16"/>
          <w:szCs w:val="21"/>
        </w:rPr>
      </w:pPr>
      <w:r>
        <w:rPr>
          <w:rFonts w:ascii="ＭＳ 明朝" w:hAnsi="ＭＳ 明朝" w:cs="ＭＳ ゴシック" w:asciiTheme="minorEastAsia" w:hAnsiTheme="minorEastAsia"/>
          <w:szCs w:val="21"/>
        </w:rPr>
        <w:t>①</w:t>
      </w:r>
      <w:r>
        <w:rPr>
          <w:rFonts w:ascii="ＭＳ 明朝" w:hAnsi="ＭＳ 明朝" w:cs="ＭＳ ゴシック" w:asciiTheme="minorEastAsia" w:hAnsiTheme="minorEastAsia"/>
          <w:szCs w:val="21"/>
        </w:rPr>
        <w:t>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明朝" w:hAnsi="ＭＳ 明朝" w:cs="ＭＳ ゴシック" w:asciiTheme="minorEastAsia" w:hAnsiTheme="minorEastAsia"/>
          <w:szCs w:val="21"/>
        </w:rPr>
      </w:pPr>
      <w:r>
        <w:rPr>
          <w:rFonts w:ascii="ＭＳ 明朝" w:hAnsi="ＭＳ 明朝" w:cs="ＭＳ ゴシック" w:asciiTheme="minorEastAsia" w:hAnsiTheme="minorEastAsia"/>
          <w:szCs w:val="21"/>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ascii="ＭＳ 明朝" w:hAnsi="ＭＳ 明朝" w:cs="ＭＳ ゴシック" w:asciiTheme="minorEastAsia" w:hAnsiTheme="minorEastAsia"/>
          <w:szCs w:val="21"/>
        </w:rPr>
      </w:pPr>
      <w:r>
        <w:rPr>
          <w:rFonts w:cs="ＭＳ ゴシック" w:ascii="ＭＳ 明朝" w:hAnsi="ＭＳ 明朝"/>
          <w:szCs w:val="21"/>
        </w:rPr>
      </w:r>
    </w:p>
    <w:p>
      <w:pPr>
        <w:pStyle w:val="Normal"/>
        <w:suppressAutoHyphens w:val="true"/>
        <w:spacing w:lineRule="exact" w:line="240"/>
        <w:ind w:left="492" w:hanging="492"/>
        <w:jc w:val="left"/>
        <w:textAlignment w:val="baseline"/>
        <w:rPr>
          <w:rFonts w:ascii="ＭＳ 明朝" w:hAnsi="ＭＳ 明朝" w:cs="ＭＳ ゴシック" w:asciiTheme="minorEastAsia" w:hAnsiTheme="minorEastAsia"/>
          <w:szCs w:val="21"/>
        </w:rPr>
      </w:pPr>
      <w:r>
        <w:rPr>
          <w:rFonts w:cs="ＭＳ ゴシック" w:ascii="ＭＳ 明朝" w:hAnsi="ＭＳ 明朝"/>
          <w:szCs w:val="21"/>
        </w:rPr>
      </w:r>
    </w:p>
    <w:p>
      <w:pPr>
        <w:pStyle w:val="Normal"/>
        <w:rPr>
          <w:rFonts w:ascii="ＭＳ 明朝" w:hAnsi="ＭＳ 明朝"/>
          <w:szCs w:val="21"/>
        </w:rPr>
      </w:pPr>
      <w:r>
        <w:rPr>
          <w:rFonts w:ascii="ＭＳ 明朝" w:hAnsi="ＭＳ 明朝"/>
          <w:szCs w:val="21"/>
        </w:rPr>
        <w:t>多産第　　　　号</w:t>
      </w:r>
    </w:p>
    <w:p>
      <w:pPr>
        <w:pStyle w:val="Normal"/>
        <w:rPr>
          <w:rFonts w:ascii="ＭＳ 明朝" w:hAnsi="ＭＳ 明朝"/>
          <w:szCs w:val="21"/>
        </w:rPr>
      </w:pPr>
      <w:r>
        <w:rPr>
          <w:rFonts w:ascii="ＭＳ 明朝" w:hAnsi="ＭＳ 明朝"/>
          <w:szCs w:val="21"/>
        </w:rPr>
        <w:t>　　　　　年　　月　　日</w:t>
      </w:r>
    </w:p>
    <w:p>
      <w:pPr>
        <w:pStyle w:val="Normal"/>
        <w:rPr>
          <w:rFonts w:ascii="ＭＳ 明朝" w:hAnsi="ＭＳ 明朝"/>
          <w:szCs w:val="21"/>
        </w:rPr>
      </w:pPr>
      <w:r>
        <w:rPr>
          <w:rFonts w:ascii="ＭＳ 明朝" w:hAnsi="ＭＳ 明朝"/>
          <w:szCs w:val="21"/>
        </w:rPr>
        <w:t>　申請のとおり、相違ないことを認定します。</w:t>
      </w:r>
    </w:p>
    <w:p>
      <w:pPr>
        <w:pStyle w:val="Normal"/>
        <w:rPr>
          <w:rFonts w:ascii="ＭＳ 明朝" w:hAnsi="ＭＳ 明朝"/>
          <w:szCs w:val="21"/>
        </w:rPr>
      </w:pPr>
      <w:r>
        <w:rPr>
          <w:rFonts w:ascii="ＭＳ 明朝" w:hAnsi="ＭＳ 明朝"/>
          <w:szCs w:val="21"/>
        </w:rPr>
        <w:t>（注）本認定書の有効期間：　　　　年　　月　　日から　　</w:t>
      </w:r>
      <w:bookmarkStart w:id="0" w:name="_GoBack"/>
      <w:bookmarkEnd w:id="0"/>
      <w:r>
        <w:rPr>
          <w:rFonts w:ascii="ＭＳ 明朝" w:hAnsi="ＭＳ 明朝"/>
          <w:szCs w:val="21"/>
        </w:rPr>
        <w:t>　　年　　月　　日まで</w:t>
      </w:r>
    </w:p>
    <w:p>
      <w:pPr>
        <w:pStyle w:val="Normal"/>
        <w:rPr>
          <w:rFonts w:ascii="ＭＳ 明朝" w:hAnsi="ＭＳ 明朝"/>
          <w:szCs w:val="21"/>
        </w:rPr>
      </w:pPr>
      <w:r>
        <w:rPr>
          <w:rFonts w:ascii="ＭＳ 明朝" w:hAnsi="ＭＳ 明朝"/>
          <w:szCs w:val="21"/>
        </w:rPr>
      </w:r>
    </w:p>
    <w:p>
      <w:pPr>
        <w:pStyle w:val="Normal"/>
        <w:rPr/>
      </w:pPr>
      <w:r>
        <w:rPr>
          <w:rFonts w:ascii="ＭＳ 明朝" w:hAnsi="ＭＳ 明朝"/>
          <w:szCs w:val="21"/>
          <w:lang w:eastAsia="zh-TW"/>
        </w:rPr>
        <w:t>　　　　　　　　　　　　　　　　　　　</w:t>
      </w:r>
      <w:r>
        <w:rPr>
          <w:rFonts w:ascii="ＭＳ 明朝" w:hAnsi="ＭＳ 明朝"/>
          <w:szCs w:val="21"/>
        </w:rPr>
        <w:t>　　</w:t>
      </w:r>
      <w:r>
        <w:rPr>
          <w:rFonts w:ascii="ＭＳ 明朝" w:hAnsi="ＭＳ 明朝"/>
          <w:szCs w:val="21"/>
          <w:lang w:eastAsia="zh-TW"/>
        </w:rPr>
        <w:t>　多古町長　　所　　 一　 重</w:t>
      </w:r>
      <w:r>
        <w:br w:type="page"/>
      </w:r>
    </w:p>
    <w:p>
      <w:pPr>
        <w:pStyle w:val="Normal"/>
        <w:rPr>
          <w:b/>
          <w:b/>
          <w:sz w:val="28"/>
          <w:szCs w:val="28"/>
          <w:lang w:eastAsia="zh-TW"/>
        </w:rPr>
      </w:pPr>
      <w:r>
        <w:rPr>
          <w:b/>
          <w:sz w:val="28"/>
          <w:szCs w:val="28"/>
          <w:lang w:eastAsia="zh-TW"/>
        </w:rPr>
      </w:r>
    </w:p>
    <w:p>
      <w:pPr>
        <w:pStyle w:val="Normal"/>
        <w:ind w:firstLine="2530"/>
        <w:jc w:val="right"/>
        <w:rPr>
          <w:sz w:val="24"/>
        </w:rPr>
      </w:pPr>
      <w:r>
        <w:rPr>
          <w:b/>
          <w:sz w:val="28"/>
          <w:szCs w:val="28"/>
        </w:rPr>
        <w:t>売　上　比　較　表</w:t>
      </w:r>
      <w:r>
        <w:rPr>
          <w:sz w:val="28"/>
          <w:szCs w:val="28"/>
        </w:rPr>
        <w:t>　　　　　　　　　</w:t>
      </w:r>
      <w:r>
        <w:rPr>
          <w:sz w:val="24"/>
        </w:rPr>
        <w:t>（イ）－①</w:t>
      </w:r>
    </w:p>
    <w:p>
      <w:pPr>
        <w:pStyle w:val="Normal"/>
        <w:rPr/>
      </w:pPr>
      <w:r>
        <w:rPr/>
      </w:r>
    </w:p>
    <w:p>
      <w:pPr>
        <w:pStyle w:val="Normal"/>
        <w:rPr/>
      </w:pPr>
      <w:r>
        <w:rPr/>
      </w:r>
    </w:p>
    <w:p>
      <w:pPr>
        <w:pStyle w:val="Normal"/>
        <w:rPr/>
      </w:pPr>
      <w:r>
        <w:rPr/>
      </w:r>
    </w:p>
    <w:p>
      <w:pPr>
        <w:pStyle w:val="Normal"/>
        <w:ind w:firstLine="3840"/>
        <w:rPr>
          <w:sz w:val="24"/>
        </w:rPr>
      </w:pPr>
      <w:r>
        <w:rPr>
          <w:sz w:val="24"/>
        </w:rPr>
        <w:t>住所</w:t>
      </w:r>
      <w:r>
        <w:rPr>
          <w:sz w:val="24"/>
        </w:rPr>
        <w:t>(</w:t>
      </w:r>
      <w:r>
        <w:rPr>
          <w:sz w:val="24"/>
        </w:rPr>
        <w:t>所在地</w:t>
      </w:r>
      <w:r>
        <w:rPr>
          <w:sz w:val="24"/>
        </w:rPr>
        <w:t>)</w:t>
      </w:r>
    </w:p>
    <w:p>
      <w:pPr>
        <w:pStyle w:val="Normal"/>
        <w:ind w:firstLine="3840"/>
        <w:rPr>
          <w:sz w:val="24"/>
        </w:rPr>
      </w:pPr>
      <w:r>
        <w:rPr>
          <w:sz w:val="24"/>
        </w:rPr>
      </w:r>
    </w:p>
    <w:p>
      <w:pPr>
        <w:pStyle w:val="Normal"/>
        <w:ind w:firstLine="3840"/>
        <w:rPr/>
      </w:pPr>
      <w:r>
        <w:rPr>
          <w:sz w:val="24"/>
        </w:rPr>
        <w:t>氏名</w:t>
      </w:r>
      <w:r>
        <w:rPr>
          <w:sz w:val="24"/>
        </w:rPr>
        <w:t>(</w:t>
      </w:r>
      <w:r>
        <w:rPr>
          <w:sz w:val="24"/>
        </w:rPr>
        <w:t>名称・代表者）　　　　　　　　　　印</w:t>
      </w:r>
    </w:p>
    <w:p>
      <w:pPr>
        <w:pStyle w:val="Normal"/>
        <w:rPr/>
      </w:pPr>
      <w:r>
        <w:rPr/>
      </w:r>
    </w:p>
    <w:p>
      <w:pPr>
        <w:pStyle w:val="Normal"/>
        <w:rPr/>
      </w:pPr>
      <w:r>
        <w:rPr/>
      </w:r>
    </w:p>
    <w:p>
      <w:pPr>
        <w:pStyle w:val="Normal"/>
        <w:rPr>
          <w:sz w:val="24"/>
        </w:rPr>
      </w:pPr>
      <w:r>
        <w:rPr>
          <w:sz w:val="24"/>
        </w:rPr>
      </w:r>
      <w:r>
        <mc:AlternateContent>
          <mc:Choice Requires="wps">
            <w:drawing>
              <wp:anchor behindDoc="0" distT="0" distB="0" distL="90170" distR="90170" simplePos="0" locked="0" layoutInCell="1" allowOverlap="1" relativeHeight="2">
                <wp:simplePos x="0" y="0"/>
                <wp:positionH relativeFrom="margin">
                  <wp:align>center</wp:align>
                </wp:positionH>
                <wp:positionV relativeFrom="paragraph">
                  <wp:posOffset>244475</wp:posOffset>
                </wp:positionV>
                <wp:extent cx="5435600" cy="2133600"/>
                <wp:effectExtent l="0" t="0" r="0" b="0"/>
                <wp:wrapSquare wrapText="bothSides"/>
                <wp:docPr id="1" name="枠1"/>
                <a:graphic xmlns:a="http://schemas.openxmlformats.org/drawingml/2006/main">
                  <a:graphicData uri="http://schemas.microsoft.com/office/word/2010/wordprocessingShape">
                    <wps:wsp>
                      <wps:cNvSpPr txBox="1"/>
                      <wps:spPr>
                        <a:xfrm>
                          <a:off x="0" y="0"/>
                          <a:ext cx="5435600" cy="2133600"/>
                        </a:xfrm>
                        <a:prstGeom prst="rect"/>
                      </wps:spPr>
                      <wps:txbx>
                        <w:txbxContent>
                          <w:tbl>
                            <w:tblPr>
                              <w:tblpPr w:bottomFromText="0" w:horzAnchor="margin" w:leftFromText="142" w:rightFromText="142" w:tblpX="0" w:tblpXSpec="center" w:tblpY="385" w:topFromText="0" w:vertAnchor="text"/>
                              <w:tblW w:w="856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1179"/>
                              <w:gridCol w:w="3060"/>
                              <w:gridCol w:w="1260"/>
                              <w:gridCol w:w="3060"/>
                            </w:tblGrid>
                            <w:tr>
                              <w:trPr>
                                <w:trHeight w:val="345" w:hRule="atLeast"/>
                              </w:trPr>
                              <w:tc>
                                <w:tcPr>
                                  <w:tcW w:w="4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ind w:left="210" w:right="210" w:hanging="0"/>
                                    <w:jc w:val="left"/>
                                    <w:rPr/>
                                  </w:pPr>
                                  <w:r>
                                    <w:rPr>
                                      <w:sz w:val="24"/>
                                    </w:rPr>
                                    <w:t>最近３か月間の売上高等</w:t>
                                  </w:r>
                                </w:p>
                              </w:tc>
                              <w:tc>
                                <w:tcPr>
                                  <w:tcW w:w="43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ind w:left="210" w:right="210" w:hanging="0"/>
                                    <w:jc w:val="left"/>
                                    <w:rPr/>
                                  </w:pPr>
                                  <w:r>
                                    <w:rPr>
                                      <w:sz w:val="24"/>
                                    </w:rPr>
                                    <w:t>前年同期３か月間の売上高等</w:t>
                                  </w:r>
                                </w:p>
                              </w:tc>
                            </w:tr>
                            <w:tr>
                              <w:trPr>
                                <w:trHeight w:val="699"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r>
                            <w:tr>
                              <w:trPr>
                                <w:trHeight w:val="706"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r>
                            <w:tr>
                              <w:trPr>
                                <w:trHeight w:val="713"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r>
                            <w:tr>
                              <w:trPr>
                                <w:trHeight w:val="887"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bookmarkStart w:id="1" w:name="__UnoMark__217_397383941"/>
                                  <w:bookmarkEnd w:id="1"/>
                                  <w:r>
                                    <w:rPr>
                                      <w:sz w:val="24"/>
                                    </w:rPr>
                                    <w:t>３か月計</w:t>
                                  </w:r>
                                </w:p>
                                <w:p>
                                  <w:pPr>
                                    <w:pStyle w:val="Normal"/>
                                    <w:jc w:val="center"/>
                                    <w:rPr/>
                                  </w:pPr>
                                  <w:bookmarkStart w:id="2" w:name="__UnoMark__218_397383941"/>
                                  <w:bookmarkEnd w:id="2"/>
                                  <w:r>
                                    <w:rPr>
                                      <w:sz w:val="24"/>
                                    </w:rPr>
                                    <w:t>(A)</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bookmarkStart w:id="3" w:name="__UnoMark__219_397383941"/>
                                  <w:bookmarkStart w:id="4" w:name="__UnoMark__220_397383941"/>
                                  <w:bookmarkEnd w:id="3"/>
                                  <w:bookmarkEnd w:id="4"/>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bookmarkStart w:id="5" w:name="__UnoMark__221_397383941"/>
                                  <w:bookmarkEnd w:id="5"/>
                                  <w:r>
                                    <w:rPr>
                                      <w:sz w:val="24"/>
                                    </w:rPr>
                                    <w:t>３か月計</w:t>
                                  </w:r>
                                </w:p>
                                <w:p>
                                  <w:pPr>
                                    <w:pStyle w:val="Normal"/>
                                    <w:jc w:val="center"/>
                                    <w:rPr/>
                                  </w:pPr>
                                  <w:bookmarkStart w:id="6" w:name="__UnoMark__222_397383941"/>
                                  <w:bookmarkEnd w:id="6"/>
                                  <w:r>
                                    <w:rPr>
                                      <w:sz w:val="24"/>
                                    </w:rPr>
                                    <w:t>(B)</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bookmarkStart w:id="7" w:name="__UnoMark__223_397383941"/>
                                  <w:bookmarkEnd w:id="7"/>
                                  <w:r>
                                    <w:rPr>
                                      <w:sz w:val="24"/>
                                    </w:rPr>
                                    <w:t>円</w:t>
                                  </w:r>
                                </w:p>
                              </w:tc>
                            </w:tr>
                          </w:tbl>
                        </w:txbxContent>
                      </wps:txbx>
                      <wps:bodyPr anchor="t" lIns="0" tIns="0" rIns="0" bIns="0">
                        <a:spAutoFit/>
                      </wps:bodyPr>
                    </wps:wsp>
                  </a:graphicData>
                </a:graphic>
              </wp:anchor>
            </w:drawing>
          </mc:Choice>
          <mc:Fallback>
            <w:pict>
              <v:rect style="position:absolute;rotation:0;width:428pt;height:168pt;mso-wrap-distance-left:7.1pt;mso-wrap-distance-right:7.1pt;mso-wrap-distance-top:0pt;mso-wrap-distance-bottom:0pt;margin-top:19.25pt;mso-position-vertical-relative:text;margin-left:26.95pt;mso-position-horizontal:center;mso-position-horizontal-relative:margin">
                <v:textbox inset="0in,0in,0in,0in">
                  <w:txbxContent>
                    <w:tbl>
                      <w:tblPr>
                        <w:tblpPr w:bottomFromText="0" w:horzAnchor="margin" w:leftFromText="142" w:rightFromText="142" w:tblpX="0" w:tblpXSpec="center" w:tblpY="385" w:topFromText="0" w:vertAnchor="text"/>
                        <w:tblW w:w="856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1179"/>
                        <w:gridCol w:w="3060"/>
                        <w:gridCol w:w="1260"/>
                        <w:gridCol w:w="3060"/>
                      </w:tblGrid>
                      <w:tr>
                        <w:trPr>
                          <w:trHeight w:val="345" w:hRule="atLeast"/>
                        </w:trPr>
                        <w:tc>
                          <w:tcPr>
                            <w:tcW w:w="42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ind w:left="210" w:right="210" w:hanging="0"/>
                              <w:jc w:val="left"/>
                              <w:rPr/>
                            </w:pPr>
                            <w:r>
                              <w:rPr>
                                <w:sz w:val="24"/>
                              </w:rPr>
                              <w:t>最近３か月間の売上高等</w:t>
                            </w:r>
                          </w:p>
                        </w:tc>
                        <w:tc>
                          <w:tcPr>
                            <w:tcW w:w="43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ind w:left="210" w:right="210" w:hanging="0"/>
                              <w:jc w:val="left"/>
                              <w:rPr/>
                            </w:pPr>
                            <w:r>
                              <w:rPr>
                                <w:sz w:val="24"/>
                              </w:rPr>
                              <w:t>前年同期３か月間の売上高等</w:t>
                            </w:r>
                          </w:p>
                        </w:tc>
                      </w:tr>
                      <w:tr>
                        <w:trPr>
                          <w:trHeight w:val="699"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r>
                      <w:tr>
                        <w:trPr>
                          <w:trHeight w:val="706"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r>
                      <w:tr>
                        <w:trPr>
                          <w:trHeight w:val="713"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月</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r>
                              <w:rPr>
                                <w:sz w:val="24"/>
                              </w:rPr>
                              <w:t>円</w:t>
                            </w:r>
                          </w:p>
                        </w:tc>
                      </w:tr>
                      <w:tr>
                        <w:trPr>
                          <w:trHeight w:val="887" w:hRule="atLeast"/>
                        </w:trPr>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bookmarkStart w:id="8" w:name="__UnoMark__217_397383941"/>
                            <w:bookmarkEnd w:id="8"/>
                            <w:r>
                              <w:rPr>
                                <w:sz w:val="24"/>
                              </w:rPr>
                              <w:t>３か月計</w:t>
                            </w:r>
                          </w:p>
                          <w:p>
                            <w:pPr>
                              <w:pStyle w:val="Normal"/>
                              <w:jc w:val="center"/>
                              <w:rPr/>
                            </w:pPr>
                            <w:bookmarkStart w:id="9" w:name="__UnoMark__218_397383941"/>
                            <w:bookmarkEnd w:id="9"/>
                            <w:r>
                              <w:rPr>
                                <w:sz w:val="24"/>
                              </w:rPr>
                              <w:t>(A)</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bookmarkStart w:id="10" w:name="__UnoMark__219_397383941"/>
                            <w:bookmarkStart w:id="11" w:name="__UnoMark__220_397383941"/>
                            <w:bookmarkEnd w:id="10"/>
                            <w:bookmarkEnd w:id="11"/>
                            <w:r>
                              <w:rPr>
                                <w:sz w:val="24"/>
                              </w:rPr>
                              <w:t>円</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bookmarkStart w:id="12" w:name="__UnoMark__221_397383941"/>
                            <w:bookmarkEnd w:id="12"/>
                            <w:r>
                              <w:rPr>
                                <w:sz w:val="24"/>
                              </w:rPr>
                              <w:t>３か月計</w:t>
                            </w:r>
                          </w:p>
                          <w:p>
                            <w:pPr>
                              <w:pStyle w:val="Normal"/>
                              <w:jc w:val="center"/>
                              <w:rPr/>
                            </w:pPr>
                            <w:bookmarkStart w:id="13" w:name="__UnoMark__222_397383941"/>
                            <w:bookmarkEnd w:id="13"/>
                            <w:r>
                              <w:rPr>
                                <w:sz w:val="24"/>
                              </w:rPr>
                              <w:t>(B)</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right"/>
                              <w:rPr/>
                            </w:pPr>
                            <w:bookmarkStart w:id="14" w:name="__UnoMark__223_397383941"/>
                            <w:bookmarkEnd w:id="14"/>
                            <w:r>
                              <w:rPr>
                                <w:sz w:val="24"/>
                              </w:rPr>
                              <w:t>円</w:t>
                            </w:r>
                          </w:p>
                        </w:tc>
                      </w:tr>
                    </w:tbl>
                  </w:txbxContent>
                </v:textbox>
                <w10:wrap type="square"/>
              </v:rect>
            </w:pict>
          </mc:Fallback>
        </mc:AlternateContent>
      </w:r>
    </w:p>
    <w:p>
      <w:pPr>
        <w:pStyle w:val="Normal"/>
        <w:rPr>
          <w:sz w:val="24"/>
        </w:rPr>
      </w:pPr>
      <w:r>
        <w:rPr>
          <w:sz w:val="24"/>
        </w:rPr>
      </w:r>
    </w:p>
    <w:p>
      <w:pPr>
        <w:pStyle w:val="Normal"/>
        <w:rPr>
          <w:sz w:val="24"/>
        </w:rPr>
      </w:pPr>
      <w:r>
        <w:rPr>
          <w:sz w:val="24"/>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960"/>
        <w:rPr>
          <w:sz w:val="24"/>
        </w:rPr>
      </w:pPr>
      <w:r>
        <w:rPr>
          <w:sz w:val="24"/>
        </w:rPr>
        <w:t>減少率　　　（</w:t>
      </w:r>
      <w:r>
        <w:rPr>
          <w:sz w:val="24"/>
        </w:rPr>
        <w:t>B</w:t>
      </w:r>
      <w:r>
        <w:rPr>
          <w:sz w:val="24"/>
        </w:rPr>
        <w:t>－</w:t>
      </w:r>
      <w:r>
        <w:rPr>
          <w:sz w:val="24"/>
        </w:rPr>
        <w:t>A</w:t>
      </w:r>
      <w:r>
        <w:rPr>
          <w:sz w:val="24"/>
        </w:rPr>
        <w:t>）／</w:t>
      </w:r>
      <w:r>
        <w:rPr>
          <w:sz w:val="24"/>
        </w:rPr>
        <w:t>B×</w:t>
      </w:r>
      <w:r>
        <w:rPr>
          <w:sz w:val="24"/>
        </w:rPr>
        <w:t>１００＝</w:t>
      </w:r>
      <w:r>
        <w:rPr>
          <w:sz w:val="24"/>
          <w:u w:val="single"/>
        </w:rPr>
        <w:t>　　　　　　％</w:t>
      </w:r>
    </w:p>
    <w:p>
      <w:pPr>
        <w:pStyle w:val="Normal"/>
        <w:rPr>
          <w:sz w:val="24"/>
        </w:rPr>
      </w:pPr>
      <w:r>
        <w:rPr>
          <w:sz w:val="24"/>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ind w:firstLine="2530"/>
        <w:rPr>
          <w:b/>
          <w:b/>
          <w:sz w:val="28"/>
          <w:szCs w:val="28"/>
        </w:rPr>
      </w:pPr>
      <w:r>
        <w:rPr>
          <w:b/>
          <w:sz w:val="28"/>
          <w:szCs w:val="28"/>
        </w:rPr>
      </w:r>
    </w:p>
    <w:p>
      <w:pPr>
        <w:pStyle w:val="Normal"/>
        <w:rPr/>
      </w:pPr>
      <w:r>
        <w:rPr/>
      </w:r>
    </w:p>
    <w:sectPr>
      <w:footerReference w:type="default" r:id="rId2"/>
      <w:type w:val="nextPage"/>
      <w:pgSz w:w="11906" w:h="16838"/>
      <w:pgMar w:left="1134"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rPr/>
    </w:pPr>
    <w:r>
      <w:rPr/>
    </w:r>
  </w:p>
</w:ft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Heading 1"/>
    <w:basedOn w:val="Normal"/>
    <w:link w:val="10"/>
    <w:uiPriority w:val="9"/>
    <w:qFormat/>
    <w:rsid w:val="00a830d4"/>
    <w:pPr>
      <w:keepNext/>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szCs w:val="21"/>
    </w:rPr>
  </w:style>
  <w:style w:type="character" w:styleId="ListLabel1">
    <w:name w:val="ListLabel 1"/>
    <w:qFormat/>
    <w:rPr>
      <w:rFonts w:cs="ＭＳ ゴシック"/>
    </w:rPr>
  </w:style>
  <w:style w:type="character" w:styleId="ListLabel2">
    <w:name w:val="ListLabel 2"/>
    <w:qFormat/>
    <w:rPr>
      <w:rFonts w:cs="ＭＳ ゴシック"/>
    </w:rPr>
  </w:style>
  <w:style w:type="character" w:styleId="ListLabel3">
    <w:name w:val="ListLabel 3"/>
    <w:qFormat/>
    <w:rPr>
      <w:rFonts w:cs="ＭＳ ゴシック"/>
    </w:rPr>
  </w:style>
  <w:style w:type="character" w:styleId="Style21">
    <w:name w:val="文末脚注番号"/>
    <w:qFormat/>
    <w:rPr/>
  </w:style>
  <w:style w:type="character" w:styleId="Style22">
    <w:name w:val="文末脚注参照記号"/>
    <w:rPr>
      <w:vertAlign w:val="superscript"/>
    </w:rPr>
  </w:style>
  <w:style w:type="paragraph" w:styleId="Style23">
    <w:name w:val="見出し"/>
    <w:basedOn w:val="Normal"/>
    <w:next w:val="Style24"/>
    <w:qFormat/>
    <w:pPr>
      <w:keepNext/>
      <w:spacing w:before="240" w:after="120"/>
    </w:pPr>
    <w:rPr>
      <w:rFonts w:ascii="Liberation Sans" w:hAnsi="Liberation Sans" w:eastAsia="ＭＳ ゴシック"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索引"/>
    <w:basedOn w:val="Normal"/>
    <w:qFormat/>
    <w:pPr>
      <w:suppressLineNumbers/>
    </w:pPr>
    <w:rPr>
      <w:rFonts w:cs="Mangal"/>
    </w:rPr>
  </w:style>
  <w:style w:type="paragraph" w:styleId="TOCHeading">
    <w:name w:val="TOC Heading"/>
    <w:basedOn w:val="1"/>
    <w:uiPriority w:val="39"/>
    <w:semiHidden/>
    <w:unhideWhenUsed/>
    <w:qFormat/>
    <w:rsid w:val="00a830d4"/>
    <w:pPr/>
    <w:rPr/>
  </w:style>
  <w:style w:type="paragraph" w:styleId="Style28">
    <w:name w:val="Header"/>
    <w:basedOn w:val="Normal"/>
    <w:link w:val="a5"/>
    <w:uiPriority w:val="99"/>
    <w:unhideWhenUsed/>
    <w:rsid w:val="001d602d"/>
    <w:pPr>
      <w:tabs>
        <w:tab w:val="center" w:pos="4252" w:leader="none"/>
        <w:tab w:val="right" w:pos="8504" w:leader="none"/>
      </w:tabs>
      <w:snapToGrid w:val="false"/>
    </w:pPr>
    <w:rPr/>
  </w:style>
  <w:style w:type="paragraph" w:styleId="Style29">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szCs w:val="21"/>
    </w:rPr>
  </w:style>
  <w:style w:type="paragraph" w:styleId="Style30">
    <w:name w:val="枠の内容"/>
    <w:basedOn w:val="Normal"/>
    <w:qFormat/>
    <w:pPr/>
    <w:rPr/>
  </w:style>
  <w:style w:type="paragraph" w:styleId="Style31">
    <w:name w:val="End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3221-0EEC-4E08-94BC-9A192AAF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LibreOffice/5.3.0.3$Windows_x86 LibreOffice_project/7074905676c47b82bbcfbea1aeefc84afe1c50e1</Application>
  <Pages>2</Pages>
  <Words>727</Words>
  <Characters>735</Characters>
  <CharactersWithSpaces>1139</CharactersWithSpaces>
  <Paragraphs>53</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2018-08-28T00:18:00Z</dcterms:created>
  <dc:creator>情報システム厚生課２</dc:creator>
  <dc:description/>
  <dc:language>ja-JP</dc:language>
  <cp:lastModifiedBy/>
  <cp:lastPrinted>2012-10-16T05:41:00Z</cp:lastPrinted>
  <dcterms:modified xsi:type="dcterms:W3CDTF">2019-09-03T17:21:23Z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